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2B" w:rsidRDefault="00FB642B" w:rsidP="00890F51">
      <w:pPr>
        <w:pStyle w:val="a3"/>
        <w:snapToGrid w:val="0"/>
        <w:spacing w:beforeLines="20" w:before="72" w:afterLines="20" w:after="72" w:line="240" w:lineRule="auto"/>
        <w:rPr>
          <w:rFonts w:ascii="標楷體" w:eastAsia="標楷體" w:hAnsi="標楷體"/>
          <w:sz w:val="28"/>
          <w:szCs w:val="28"/>
        </w:rPr>
      </w:pPr>
      <w:r w:rsidRPr="005A3174">
        <w:rPr>
          <w:rFonts w:ascii="標楷體" w:eastAsia="標楷體" w:hAnsi="標楷體" w:hint="eastAsia"/>
          <w:sz w:val="28"/>
          <w:szCs w:val="28"/>
        </w:rPr>
        <w:t>行政部「能源申報系統建置」採購案施工</w:t>
      </w:r>
      <w:r w:rsidR="00B90C11" w:rsidRPr="005A3174">
        <w:rPr>
          <w:rFonts w:ascii="標楷體" w:eastAsia="標楷體" w:hAnsi="標楷體" w:hint="eastAsia"/>
          <w:sz w:val="28"/>
          <w:szCs w:val="28"/>
        </w:rPr>
        <w:t>規範及</w:t>
      </w:r>
      <w:r w:rsidRPr="005A3174">
        <w:rPr>
          <w:rFonts w:ascii="標楷體" w:eastAsia="標楷體" w:hAnsi="標楷體" w:hint="eastAsia"/>
          <w:sz w:val="28"/>
          <w:szCs w:val="28"/>
        </w:rPr>
        <w:t>說明</w:t>
      </w:r>
    </w:p>
    <w:p w:rsidR="005A3174" w:rsidRPr="005A3174" w:rsidRDefault="005A3174" w:rsidP="00890F51">
      <w:pPr>
        <w:pStyle w:val="a3"/>
        <w:snapToGrid w:val="0"/>
        <w:spacing w:beforeLines="20" w:before="72" w:afterLines="20" w:after="72" w:line="240" w:lineRule="auto"/>
        <w:rPr>
          <w:rFonts w:ascii="標楷體" w:eastAsia="標楷體" w:hAnsi="標楷體"/>
          <w:sz w:val="28"/>
          <w:szCs w:val="28"/>
        </w:rPr>
      </w:pPr>
    </w:p>
    <w:p w:rsidR="00FB642B" w:rsidRPr="005A3174" w:rsidRDefault="00B30FBD" w:rsidP="00890F51">
      <w:pPr>
        <w:pStyle w:val="a3"/>
        <w:snapToGrid w:val="0"/>
        <w:spacing w:beforeLines="20" w:before="72" w:afterLines="20" w:after="72" w:line="240" w:lineRule="auto"/>
        <w:jc w:val="both"/>
        <w:rPr>
          <w:rFonts w:ascii="標楷體" w:eastAsia="標楷體" w:hAnsi="標楷體"/>
          <w:b/>
          <w:sz w:val="24"/>
          <w:szCs w:val="24"/>
        </w:rPr>
      </w:pPr>
      <w:r w:rsidRPr="005A3174">
        <w:rPr>
          <w:rFonts w:ascii="標楷體" w:eastAsia="標楷體" w:hAnsi="標楷體" w:hint="eastAsia"/>
          <w:b/>
          <w:sz w:val="24"/>
          <w:szCs w:val="24"/>
        </w:rPr>
        <w:t>壹:施工規範</w:t>
      </w:r>
    </w:p>
    <w:p w:rsidR="00F04BE5" w:rsidRPr="001A45CC" w:rsidRDefault="00F04BE5" w:rsidP="00890F51">
      <w:pPr>
        <w:pStyle w:val="a3"/>
        <w:snapToGrid w:val="0"/>
        <w:spacing w:beforeLines="20" w:before="72" w:afterLines="20" w:after="72" w:line="240" w:lineRule="auto"/>
        <w:rPr>
          <w:rFonts w:ascii="標楷體" w:eastAsia="標楷體" w:hAnsi="標楷體"/>
          <w:sz w:val="24"/>
          <w:szCs w:val="24"/>
        </w:rPr>
      </w:pPr>
      <w:r w:rsidRPr="001A45CC">
        <w:rPr>
          <w:rFonts w:ascii="標楷體" w:eastAsia="標楷體" w:hAnsi="標楷體" w:hint="eastAsia"/>
          <w:sz w:val="24"/>
          <w:szCs w:val="24"/>
        </w:rPr>
        <w:t>第15911章</w:t>
      </w:r>
    </w:p>
    <w:p w:rsidR="00F04BE5" w:rsidRPr="001A45CC" w:rsidRDefault="00F04BE5" w:rsidP="00890F51">
      <w:pPr>
        <w:pStyle w:val="a3"/>
        <w:snapToGrid w:val="0"/>
        <w:spacing w:beforeLines="20" w:before="72" w:afterLines="20" w:after="72" w:line="240" w:lineRule="auto"/>
        <w:rPr>
          <w:rFonts w:ascii="標楷體" w:eastAsia="標楷體" w:hAnsi="標楷體"/>
          <w:sz w:val="24"/>
          <w:szCs w:val="24"/>
        </w:rPr>
      </w:pPr>
      <w:r w:rsidRPr="001A45CC">
        <w:rPr>
          <w:rFonts w:ascii="標楷體" w:eastAsia="標楷體" w:hAnsi="標楷體" w:hint="eastAsia"/>
          <w:sz w:val="24"/>
          <w:szCs w:val="24"/>
        </w:rPr>
        <w:t>空調系統監視及控制設備</w:t>
      </w:r>
    </w:p>
    <w:p w:rsidR="00F04BE5" w:rsidRPr="001A45CC" w:rsidRDefault="00F04BE5" w:rsidP="00B30FBD">
      <w:pPr>
        <w:pStyle w:val="11"/>
        <w:spacing w:line="500" w:lineRule="exact"/>
        <w:ind w:leftChars="200" w:left="1484"/>
        <w:rPr>
          <w:rFonts w:hAnsi="標楷體"/>
          <w:sz w:val="24"/>
          <w:szCs w:val="24"/>
        </w:rPr>
      </w:pPr>
      <w:r w:rsidRPr="001A45CC">
        <w:rPr>
          <w:rFonts w:hAnsi="標楷體" w:hint="eastAsia"/>
          <w:sz w:val="24"/>
          <w:szCs w:val="24"/>
        </w:rPr>
        <w:t>1.</w:t>
      </w:r>
      <w:r w:rsidRPr="001A45CC">
        <w:rPr>
          <w:rFonts w:hAnsi="標楷體" w:hint="eastAsia"/>
          <w:sz w:val="24"/>
          <w:szCs w:val="24"/>
        </w:rPr>
        <w:tab/>
        <w:t>通則</w:t>
      </w:r>
    </w:p>
    <w:p w:rsidR="00F04BE5" w:rsidRPr="001A45CC" w:rsidRDefault="00F04BE5" w:rsidP="00B30FBD">
      <w:pPr>
        <w:pStyle w:val="110"/>
        <w:snapToGrid w:val="0"/>
        <w:ind w:leftChars="200" w:left="1484"/>
        <w:rPr>
          <w:rFonts w:hAnsi="標楷體"/>
          <w:sz w:val="24"/>
          <w:szCs w:val="24"/>
        </w:rPr>
      </w:pPr>
      <w:r w:rsidRPr="001A45CC">
        <w:rPr>
          <w:rFonts w:hAnsi="標楷體" w:hint="eastAsia"/>
          <w:sz w:val="24"/>
          <w:szCs w:val="24"/>
        </w:rPr>
        <w:t>1.1</w:t>
      </w:r>
      <w:r w:rsidRPr="001A45CC">
        <w:rPr>
          <w:rFonts w:hAnsi="標楷體" w:hint="eastAsia"/>
          <w:sz w:val="24"/>
          <w:szCs w:val="24"/>
        </w:rPr>
        <w:tab/>
        <w:t>本章概要</w:t>
      </w:r>
    </w:p>
    <w:p w:rsidR="00E01C35" w:rsidRPr="001A45CC" w:rsidRDefault="00F04BE5" w:rsidP="00B30FBD">
      <w:pPr>
        <w:pStyle w:val="a4"/>
        <w:snapToGrid w:val="0"/>
        <w:ind w:leftChars="571" w:left="1485"/>
        <w:rPr>
          <w:rFonts w:hAnsi="標楷體"/>
          <w:sz w:val="24"/>
          <w:szCs w:val="24"/>
        </w:rPr>
      </w:pPr>
      <w:r w:rsidRPr="001A45CC">
        <w:rPr>
          <w:rFonts w:hAnsi="標楷體" w:hint="eastAsia"/>
          <w:sz w:val="24"/>
          <w:szCs w:val="24"/>
        </w:rPr>
        <w:t>本章</w:t>
      </w:r>
      <w:r w:rsidR="0092786C">
        <w:rPr>
          <w:rFonts w:hAnsi="標楷體" w:hint="eastAsia"/>
          <w:sz w:val="24"/>
          <w:szCs w:val="24"/>
        </w:rPr>
        <w:t>包含</w:t>
      </w:r>
      <w:r w:rsidR="00C5124B">
        <w:rPr>
          <w:rFonts w:hAnsi="標楷體" w:hint="eastAsia"/>
          <w:sz w:val="24"/>
          <w:szCs w:val="24"/>
        </w:rPr>
        <w:t>公共電視能源申報建置</w:t>
      </w:r>
      <w:r w:rsidR="007A4BB1" w:rsidRPr="007A4BB1">
        <w:rPr>
          <w:rFonts w:hAnsi="標楷體" w:hint="eastAsia"/>
          <w:sz w:val="24"/>
          <w:szCs w:val="24"/>
        </w:rPr>
        <w:t>工程</w:t>
      </w:r>
      <w:r w:rsidR="0092786C">
        <w:rPr>
          <w:rFonts w:hAnsi="標楷體" w:hint="eastAsia"/>
          <w:sz w:val="24"/>
          <w:szCs w:val="24"/>
        </w:rPr>
        <w:t>監控</w:t>
      </w:r>
      <w:r w:rsidRPr="001A45CC">
        <w:rPr>
          <w:rFonts w:hAnsi="標楷體" w:hint="eastAsia"/>
          <w:sz w:val="24"/>
          <w:szCs w:val="24"/>
        </w:rPr>
        <w:t>系統所需之硬體、軟體供應、施工安裝、整體測試、試車和</w:t>
      </w:r>
      <w:r w:rsidR="0092786C">
        <w:rPr>
          <w:rFonts w:hAnsi="標楷體" w:hint="eastAsia"/>
          <w:sz w:val="24"/>
          <w:szCs w:val="24"/>
        </w:rPr>
        <w:t>教育</w:t>
      </w:r>
      <w:r w:rsidRPr="001A45CC">
        <w:rPr>
          <w:rFonts w:hAnsi="標楷體" w:hint="eastAsia"/>
          <w:sz w:val="24"/>
          <w:szCs w:val="24"/>
        </w:rPr>
        <w:t>訓練。</w:t>
      </w:r>
      <w:r w:rsidR="0030669E">
        <w:rPr>
          <w:rFonts w:hAnsi="標楷體" w:hint="eastAsia"/>
          <w:sz w:val="24"/>
          <w:szCs w:val="24"/>
        </w:rPr>
        <w:t>為</w:t>
      </w:r>
      <w:r w:rsidR="0092786C">
        <w:rPr>
          <w:rFonts w:hAnsi="標楷體" w:hint="eastAsia"/>
          <w:sz w:val="24"/>
          <w:szCs w:val="24"/>
        </w:rPr>
        <w:t>延續既設</w:t>
      </w:r>
      <w:r w:rsidR="00C5124B">
        <w:rPr>
          <w:rFonts w:hAnsi="標楷體" w:hint="eastAsia"/>
          <w:sz w:val="24"/>
          <w:szCs w:val="24"/>
        </w:rPr>
        <w:t>公共電視</w:t>
      </w:r>
      <w:r w:rsidR="0092786C">
        <w:rPr>
          <w:rFonts w:hAnsi="標楷體" w:hint="eastAsia"/>
          <w:sz w:val="24"/>
          <w:szCs w:val="24"/>
        </w:rPr>
        <w:t>之監控系統，</w:t>
      </w:r>
      <w:r w:rsidR="00585D86">
        <w:rPr>
          <w:rFonts w:hAnsi="標楷體" w:hint="eastAsia"/>
          <w:sz w:val="24"/>
          <w:szCs w:val="24"/>
        </w:rPr>
        <w:t>承商</w:t>
      </w:r>
      <w:r w:rsidR="0092786C">
        <w:rPr>
          <w:rFonts w:hAnsi="標楷體" w:hint="eastAsia"/>
          <w:sz w:val="24"/>
          <w:szCs w:val="24"/>
        </w:rPr>
        <w:t>需考量既設各個不同工期所建置之</w:t>
      </w:r>
      <w:r w:rsidR="007A4BB1">
        <w:rPr>
          <w:rFonts w:hAnsi="標楷體" w:hint="eastAsia"/>
          <w:sz w:val="24"/>
          <w:szCs w:val="24"/>
        </w:rPr>
        <w:t>監控</w:t>
      </w:r>
      <w:r w:rsidR="0092786C">
        <w:rPr>
          <w:rFonts w:hAnsi="標楷體" w:hint="eastAsia"/>
          <w:sz w:val="24"/>
          <w:szCs w:val="24"/>
        </w:rPr>
        <w:t>設備元件整</w:t>
      </w:r>
      <w:proofErr w:type="gramStart"/>
      <w:r w:rsidR="0092786C">
        <w:rPr>
          <w:rFonts w:hAnsi="標楷體" w:hint="eastAsia"/>
          <w:sz w:val="24"/>
          <w:szCs w:val="24"/>
        </w:rPr>
        <w:t>併</w:t>
      </w:r>
      <w:proofErr w:type="gramEnd"/>
      <w:r w:rsidR="0092786C">
        <w:rPr>
          <w:rFonts w:hAnsi="標楷體" w:hint="eastAsia"/>
          <w:sz w:val="24"/>
          <w:szCs w:val="24"/>
        </w:rPr>
        <w:t>統合</w:t>
      </w:r>
      <w:r w:rsidR="0030669E">
        <w:rPr>
          <w:rFonts w:hAnsi="標楷體" w:hint="eastAsia"/>
          <w:sz w:val="24"/>
          <w:szCs w:val="24"/>
        </w:rPr>
        <w:t>於</w:t>
      </w:r>
      <w:r w:rsidR="007A4BB1">
        <w:rPr>
          <w:rFonts w:hAnsi="標楷體" w:hint="eastAsia"/>
          <w:sz w:val="24"/>
          <w:szCs w:val="24"/>
        </w:rPr>
        <w:t>新</w:t>
      </w:r>
      <w:r w:rsidR="0030669E">
        <w:rPr>
          <w:rFonts w:hAnsi="標楷體" w:hint="eastAsia"/>
          <w:sz w:val="24"/>
          <w:szCs w:val="24"/>
        </w:rPr>
        <w:t>設之</w:t>
      </w:r>
      <w:r w:rsidR="0092786C">
        <w:rPr>
          <w:rFonts w:hAnsi="標楷體" w:hint="eastAsia"/>
          <w:sz w:val="24"/>
          <w:szCs w:val="24"/>
        </w:rPr>
        <w:t>監控系統</w:t>
      </w:r>
      <w:r w:rsidR="007A4BB1">
        <w:rPr>
          <w:rFonts w:hAnsi="標楷體" w:hint="eastAsia"/>
          <w:sz w:val="24"/>
          <w:szCs w:val="24"/>
        </w:rPr>
        <w:t>中</w:t>
      </w:r>
      <w:r w:rsidR="0092786C">
        <w:rPr>
          <w:rFonts w:hAnsi="標楷體" w:hint="eastAsia"/>
          <w:sz w:val="24"/>
          <w:szCs w:val="24"/>
        </w:rPr>
        <w:t>。新設擴充</w:t>
      </w:r>
      <w:r w:rsidR="007A4BB1">
        <w:rPr>
          <w:rFonts w:hAnsi="標楷體" w:hint="eastAsia"/>
          <w:sz w:val="24"/>
          <w:szCs w:val="24"/>
        </w:rPr>
        <w:t>亦需</w:t>
      </w:r>
      <w:r w:rsidR="0092786C">
        <w:rPr>
          <w:rFonts w:hAnsi="標楷體" w:hint="eastAsia"/>
          <w:sz w:val="24"/>
          <w:szCs w:val="24"/>
        </w:rPr>
        <w:t>延續</w:t>
      </w:r>
      <w:r w:rsidR="007A4BB1">
        <w:rPr>
          <w:rFonts w:hAnsi="標楷體" w:hint="eastAsia"/>
          <w:sz w:val="24"/>
          <w:szCs w:val="24"/>
        </w:rPr>
        <w:t>既設工程</w:t>
      </w:r>
      <w:r w:rsidR="0092786C">
        <w:rPr>
          <w:rFonts w:hAnsi="標楷體" w:hint="eastAsia"/>
          <w:sz w:val="24"/>
          <w:szCs w:val="24"/>
        </w:rPr>
        <w:t>須</w:t>
      </w:r>
      <w:r w:rsidR="0030669E">
        <w:rPr>
          <w:rFonts w:hAnsi="標楷體" w:hint="eastAsia"/>
          <w:sz w:val="24"/>
          <w:szCs w:val="24"/>
        </w:rPr>
        <w:t>採用</w:t>
      </w:r>
      <w:r w:rsidR="00A329C1" w:rsidRPr="001A45CC">
        <w:rPr>
          <w:rFonts w:hAnsi="標楷體"/>
          <w:sz w:val="24"/>
          <w:szCs w:val="24"/>
        </w:rPr>
        <w:t>直接數位式控制系統，具能源管理、設備監視及控制功能。</w:t>
      </w:r>
      <w:r w:rsidR="0030669E">
        <w:rPr>
          <w:rFonts w:hAnsi="標楷體" w:hint="eastAsia"/>
          <w:sz w:val="24"/>
          <w:szCs w:val="24"/>
        </w:rPr>
        <w:t>設備</w:t>
      </w:r>
      <w:r w:rsidR="00580D50" w:rsidRPr="001A45CC">
        <w:rPr>
          <w:rFonts w:hAnsi="標楷體"/>
          <w:sz w:val="24"/>
          <w:szCs w:val="24"/>
        </w:rPr>
        <w:t>須為開放式架構系統，</w:t>
      </w:r>
      <w:r w:rsidR="00580D50" w:rsidRPr="001A45CC">
        <w:rPr>
          <w:rFonts w:hAnsi="標楷體" w:hint="eastAsia"/>
          <w:sz w:val="24"/>
          <w:szCs w:val="24"/>
        </w:rPr>
        <w:t>可</w:t>
      </w:r>
      <w:r w:rsidR="00580D50" w:rsidRPr="001A45CC">
        <w:rPr>
          <w:rFonts w:hAnsi="標楷體"/>
          <w:sz w:val="24"/>
          <w:szCs w:val="24"/>
        </w:rPr>
        <w:t>經由</w:t>
      </w:r>
      <w:r w:rsidR="0008502E" w:rsidRPr="001A45CC">
        <w:rPr>
          <w:rFonts w:hAnsi="標楷體" w:hint="eastAsia"/>
          <w:sz w:val="24"/>
          <w:szCs w:val="24"/>
        </w:rPr>
        <w:t>設備</w:t>
      </w:r>
      <w:r w:rsidR="00580D50" w:rsidRPr="001A45CC">
        <w:rPr>
          <w:rFonts w:hAnsi="標楷體"/>
          <w:sz w:val="24"/>
          <w:szCs w:val="24"/>
        </w:rPr>
        <w:t>承商提供之軟/硬體介面</w:t>
      </w:r>
      <w:r w:rsidR="00580D50" w:rsidRPr="001A45CC">
        <w:rPr>
          <w:rFonts w:hAnsi="標楷體" w:hint="eastAsia"/>
          <w:sz w:val="24"/>
          <w:szCs w:val="24"/>
        </w:rPr>
        <w:t>與其他</w:t>
      </w:r>
      <w:r w:rsidR="0008502E" w:rsidRPr="001A45CC">
        <w:rPr>
          <w:rFonts w:hAnsi="標楷體" w:hint="eastAsia"/>
          <w:sz w:val="24"/>
          <w:szCs w:val="24"/>
        </w:rPr>
        <w:t>空調設備</w:t>
      </w:r>
      <w:proofErr w:type="gramStart"/>
      <w:r w:rsidR="00580D50" w:rsidRPr="001A45CC">
        <w:rPr>
          <w:rFonts w:hAnsi="標楷體"/>
          <w:sz w:val="24"/>
          <w:szCs w:val="24"/>
        </w:rPr>
        <w:t>介</w:t>
      </w:r>
      <w:proofErr w:type="gramEnd"/>
      <w:r w:rsidR="00580D50" w:rsidRPr="001A45CC">
        <w:rPr>
          <w:rFonts w:hAnsi="標楷體"/>
          <w:sz w:val="24"/>
          <w:szCs w:val="24"/>
        </w:rPr>
        <w:t>接/連線。</w:t>
      </w:r>
      <w:r w:rsidR="00580D50" w:rsidRPr="001A45CC">
        <w:rPr>
          <w:rFonts w:hAnsi="標楷體" w:hint="eastAsia"/>
          <w:sz w:val="24"/>
          <w:szCs w:val="24"/>
        </w:rPr>
        <w:t>本系統需</w:t>
      </w:r>
      <w:r w:rsidR="00F36ED6">
        <w:rPr>
          <w:rFonts w:hAnsi="標楷體" w:hint="eastAsia"/>
          <w:sz w:val="24"/>
          <w:szCs w:val="24"/>
        </w:rPr>
        <w:t>採用開放式</w:t>
      </w:r>
      <w:r w:rsidR="00580D50" w:rsidRPr="001A45CC">
        <w:rPr>
          <w:rFonts w:hAnsi="標楷體" w:hint="eastAsia"/>
          <w:sz w:val="24"/>
          <w:szCs w:val="24"/>
        </w:rPr>
        <w:t xml:space="preserve">標準之OPC(OLE for Process Control) </w:t>
      </w:r>
      <w:r w:rsidR="00F36ED6">
        <w:rPr>
          <w:rFonts w:hAnsi="標楷體" w:hint="eastAsia"/>
          <w:sz w:val="24"/>
          <w:szCs w:val="24"/>
        </w:rPr>
        <w:t>、</w:t>
      </w:r>
      <w:proofErr w:type="spellStart"/>
      <w:r w:rsidR="003B0544">
        <w:rPr>
          <w:rFonts w:hAnsi="標楷體" w:hint="eastAsia"/>
          <w:sz w:val="24"/>
          <w:szCs w:val="24"/>
        </w:rPr>
        <w:t>BACNet</w:t>
      </w:r>
      <w:proofErr w:type="spellEnd"/>
      <w:r w:rsidR="00F36ED6">
        <w:rPr>
          <w:rFonts w:hAnsi="標楷體" w:hint="eastAsia"/>
          <w:sz w:val="24"/>
          <w:szCs w:val="24"/>
        </w:rPr>
        <w:t>或</w:t>
      </w:r>
      <w:r w:rsidR="003B0544">
        <w:rPr>
          <w:rFonts w:hAnsi="標楷體" w:hint="eastAsia"/>
          <w:sz w:val="24"/>
          <w:szCs w:val="24"/>
        </w:rPr>
        <w:t>Modbus RTU</w:t>
      </w:r>
      <w:r w:rsidR="00580D50" w:rsidRPr="001A45CC">
        <w:rPr>
          <w:rFonts w:hAnsi="標楷體" w:hint="eastAsia"/>
          <w:sz w:val="24"/>
          <w:szCs w:val="24"/>
        </w:rPr>
        <w:t xml:space="preserve"> 通訊協定。</w:t>
      </w:r>
      <w:r w:rsidR="00A329C1" w:rsidRPr="001A45CC">
        <w:rPr>
          <w:rFonts w:hAnsi="標楷體"/>
          <w:sz w:val="24"/>
          <w:szCs w:val="24"/>
        </w:rPr>
        <w:t>控制</w:t>
      </w:r>
      <w:r w:rsidR="00A329C1" w:rsidRPr="001A45CC">
        <w:rPr>
          <w:rFonts w:hAnsi="標楷體" w:hint="eastAsia"/>
          <w:sz w:val="24"/>
          <w:szCs w:val="24"/>
        </w:rPr>
        <w:t>系統</w:t>
      </w:r>
      <w:r w:rsidR="00A329C1" w:rsidRPr="001A45CC">
        <w:rPr>
          <w:rFonts w:hAnsi="標楷體"/>
          <w:sz w:val="24"/>
          <w:szCs w:val="24"/>
        </w:rPr>
        <w:t>必須具有中</w:t>
      </w:r>
      <w:r w:rsidR="00A329C1" w:rsidRPr="001A45CC">
        <w:rPr>
          <w:rFonts w:hAnsi="標楷體" w:hint="eastAsia"/>
          <w:sz w:val="24"/>
          <w:szCs w:val="24"/>
        </w:rPr>
        <w:t>/英</w:t>
      </w:r>
      <w:r w:rsidR="00A329C1" w:rsidRPr="001A45CC">
        <w:rPr>
          <w:rFonts w:hAnsi="標楷體"/>
          <w:sz w:val="24"/>
          <w:szCs w:val="24"/>
        </w:rPr>
        <w:t>文顯示功能。</w:t>
      </w:r>
    </w:p>
    <w:p w:rsidR="00F04BE5" w:rsidRPr="001A45CC" w:rsidRDefault="00F04BE5" w:rsidP="00B30FBD">
      <w:pPr>
        <w:pStyle w:val="11-"/>
        <w:snapToGrid w:val="0"/>
        <w:ind w:leftChars="200" w:left="1484"/>
        <w:rPr>
          <w:rFonts w:hAnsi="標楷體"/>
          <w:sz w:val="24"/>
          <w:szCs w:val="24"/>
        </w:rPr>
      </w:pPr>
      <w:r w:rsidRPr="001A45CC">
        <w:rPr>
          <w:rFonts w:hAnsi="標楷體" w:hint="eastAsia"/>
          <w:sz w:val="24"/>
          <w:szCs w:val="24"/>
        </w:rPr>
        <w:t>1.2</w:t>
      </w:r>
      <w:r w:rsidRPr="001A45CC">
        <w:rPr>
          <w:rFonts w:hAnsi="標楷體" w:hint="eastAsia"/>
          <w:sz w:val="24"/>
          <w:szCs w:val="24"/>
        </w:rPr>
        <w:tab/>
        <w:t>工作範圍</w:t>
      </w:r>
    </w:p>
    <w:p w:rsidR="00F04BE5" w:rsidRPr="00B43951"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1.2.1</w:t>
        </w:r>
        <w:r w:rsidRPr="001A45CC">
          <w:rPr>
            <w:rFonts w:hAnsi="標楷體" w:hint="eastAsia"/>
            <w:sz w:val="24"/>
            <w:szCs w:val="24"/>
          </w:rPr>
          <w:tab/>
        </w:r>
      </w:smartTag>
      <w:r w:rsidRPr="001A45CC">
        <w:rPr>
          <w:rFonts w:hAnsi="標楷體" w:hint="eastAsia"/>
          <w:sz w:val="24"/>
          <w:szCs w:val="24"/>
        </w:rPr>
        <w:t>以下所述為執行本工作契約所需之最低需求的一般說明，其未述及而為本工程所需之一切功能，亦包含於工程範圍之內，承包商應詳細了解本工作之一切需求，設計符合規範且完整之控制系統。</w:t>
      </w:r>
    </w:p>
    <w:p w:rsidR="00DB5A53" w:rsidRPr="00B43951" w:rsidRDefault="00F04BE5" w:rsidP="00B30FBD">
      <w:pPr>
        <w:pStyle w:val="12"/>
        <w:snapToGrid w:val="0"/>
        <w:ind w:leftChars="571" w:left="2052"/>
        <w:rPr>
          <w:rFonts w:hAnsi="標楷體"/>
          <w:sz w:val="24"/>
          <w:szCs w:val="24"/>
        </w:rPr>
      </w:pPr>
      <w:r w:rsidRPr="00B43951">
        <w:rPr>
          <w:rFonts w:hAnsi="標楷體" w:hint="eastAsia"/>
          <w:sz w:val="24"/>
          <w:szCs w:val="24"/>
        </w:rPr>
        <w:t>(1)</w:t>
      </w:r>
      <w:r w:rsidRPr="00B43951">
        <w:rPr>
          <w:rFonts w:hAnsi="標楷體" w:hint="eastAsia"/>
          <w:sz w:val="24"/>
          <w:szCs w:val="24"/>
        </w:rPr>
        <w:tab/>
      </w:r>
      <w:r w:rsidR="00DB5A53" w:rsidRPr="00B43951">
        <w:rPr>
          <w:rFonts w:hAnsi="標楷體" w:hint="eastAsia"/>
          <w:sz w:val="24"/>
          <w:szCs w:val="24"/>
        </w:rPr>
        <w:t>本工程分為兩階段施工</w:t>
      </w:r>
      <w:r w:rsidR="00DB1A5C" w:rsidRPr="00B43951">
        <w:rPr>
          <w:rFonts w:hAnsi="標楷體" w:hint="eastAsia"/>
          <w:sz w:val="24"/>
          <w:szCs w:val="24"/>
        </w:rPr>
        <w:t>驗收</w:t>
      </w:r>
      <w:r w:rsidR="00DB5A53" w:rsidRPr="00B43951">
        <w:rPr>
          <w:rFonts w:hAnsi="標楷體" w:hint="eastAsia"/>
          <w:sz w:val="24"/>
          <w:szCs w:val="24"/>
        </w:rPr>
        <w:t>，第一階段為裝設BTU熱量積算器，</w:t>
      </w:r>
      <w:r w:rsidR="00DB1A5C" w:rsidRPr="00B43951">
        <w:rPr>
          <w:rFonts w:hAnsi="標楷體" w:hint="eastAsia"/>
          <w:sz w:val="24"/>
          <w:szCs w:val="24"/>
        </w:rPr>
        <w:t>收集冷凍噸</w:t>
      </w:r>
      <w:r w:rsidR="00DB5A53" w:rsidRPr="00B43951">
        <w:rPr>
          <w:rFonts w:hAnsi="標楷體" w:hint="eastAsia"/>
          <w:sz w:val="24"/>
          <w:szCs w:val="24"/>
        </w:rPr>
        <w:t>相關數值</w:t>
      </w:r>
      <w:r w:rsidR="00DB1A5C" w:rsidRPr="00B43951">
        <w:rPr>
          <w:rFonts w:hAnsi="標楷體" w:hint="eastAsia"/>
          <w:sz w:val="24"/>
          <w:szCs w:val="24"/>
        </w:rPr>
        <w:t>並將其</w:t>
      </w:r>
      <w:r w:rsidR="00DB5A53" w:rsidRPr="00B43951">
        <w:rPr>
          <w:rFonts w:hAnsi="標楷體" w:hint="eastAsia"/>
          <w:sz w:val="24"/>
          <w:szCs w:val="24"/>
        </w:rPr>
        <w:t>整合至既設空調監控圖控系統紀錄，</w:t>
      </w:r>
      <w:r w:rsidR="00DB1A5C" w:rsidRPr="00B43951">
        <w:rPr>
          <w:rFonts w:hAnsi="標楷體" w:hint="eastAsia"/>
          <w:sz w:val="24"/>
          <w:szCs w:val="24"/>
        </w:rPr>
        <w:t>且須能</w:t>
      </w:r>
      <w:r w:rsidR="00DB5A53" w:rsidRPr="00B43951">
        <w:rPr>
          <w:rFonts w:hAnsi="標楷體" w:hint="eastAsia"/>
          <w:sz w:val="24"/>
          <w:szCs w:val="24"/>
        </w:rPr>
        <w:t>產生報表</w:t>
      </w:r>
      <w:r w:rsidR="00DB1A5C" w:rsidRPr="00B43951">
        <w:rPr>
          <w:rFonts w:hAnsi="標楷體" w:hint="eastAsia"/>
          <w:sz w:val="24"/>
          <w:szCs w:val="24"/>
        </w:rPr>
        <w:t>以</w:t>
      </w:r>
      <w:r w:rsidR="00DB5A53" w:rsidRPr="00B43951">
        <w:rPr>
          <w:rFonts w:hAnsi="標楷體" w:hint="eastAsia"/>
          <w:sz w:val="24"/>
          <w:szCs w:val="24"/>
        </w:rPr>
        <w:t>供能源申報使用；第二階段為空調設備用電監視之電錶</w:t>
      </w:r>
      <w:r w:rsidR="00DB1A5C" w:rsidRPr="00B43951">
        <w:rPr>
          <w:rFonts w:hAnsi="標楷體" w:hint="eastAsia"/>
          <w:sz w:val="24"/>
          <w:szCs w:val="24"/>
        </w:rPr>
        <w:t>及比流器</w:t>
      </w:r>
      <w:r w:rsidR="00DB5A53" w:rsidRPr="00B43951">
        <w:rPr>
          <w:rFonts w:hAnsi="標楷體" w:hint="eastAsia"/>
          <w:sz w:val="24"/>
          <w:szCs w:val="24"/>
        </w:rPr>
        <w:t>安裝，</w:t>
      </w:r>
      <w:r w:rsidR="00DB1A5C" w:rsidRPr="00B43951">
        <w:rPr>
          <w:rFonts w:hAnsi="標楷體" w:hint="eastAsia"/>
          <w:sz w:val="24"/>
          <w:szCs w:val="24"/>
        </w:rPr>
        <w:t>收集</w:t>
      </w:r>
      <w:r w:rsidR="00DB5A53" w:rsidRPr="00B43951">
        <w:rPr>
          <w:rFonts w:hAnsi="標楷體" w:hint="eastAsia"/>
          <w:sz w:val="24"/>
          <w:szCs w:val="24"/>
        </w:rPr>
        <w:t>用電相關數值</w:t>
      </w:r>
      <w:r w:rsidR="00DB1A5C" w:rsidRPr="00B43951">
        <w:rPr>
          <w:rFonts w:hAnsi="標楷體" w:hint="eastAsia"/>
          <w:sz w:val="24"/>
          <w:szCs w:val="24"/>
        </w:rPr>
        <w:t>並將其</w:t>
      </w:r>
      <w:r w:rsidR="00DB5A53" w:rsidRPr="00B43951">
        <w:rPr>
          <w:rFonts w:hAnsi="標楷體" w:hint="eastAsia"/>
          <w:sz w:val="24"/>
          <w:szCs w:val="24"/>
        </w:rPr>
        <w:t>整合至既設空調監控圖控系統紀錄，</w:t>
      </w:r>
      <w:r w:rsidR="00DB1A5C" w:rsidRPr="00B43951">
        <w:rPr>
          <w:rFonts w:hAnsi="標楷體" w:hint="eastAsia"/>
          <w:sz w:val="24"/>
          <w:szCs w:val="24"/>
        </w:rPr>
        <w:t>且須能</w:t>
      </w:r>
      <w:r w:rsidR="00DB5A53" w:rsidRPr="00B43951">
        <w:rPr>
          <w:rFonts w:hAnsi="標楷體" w:hint="eastAsia"/>
          <w:sz w:val="24"/>
          <w:szCs w:val="24"/>
        </w:rPr>
        <w:t>產生報表</w:t>
      </w:r>
      <w:r w:rsidR="00DB1A5C" w:rsidRPr="00B43951">
        <w:rPr>
          <w:rFonts w:hAnsi="標楷體" w:hint="eastAsia"/>
          <w:sz w:val="24"/>
          <w:szCs w:val="24"/>
        </w:rPr>
        <w:t>以</w:t>
      </w:r>
      <w:r w:rsidR="00DB5A53" w:rsidRPr="00B43951">
        <w:rPr>
          <w:rFonts w:hAnsi="標楷體" w:hint="eastAsia"/>
          <w:sz w:val="24"/>
          <w:szCs w:val="24"/>
        </w:rPr>
        <w:t>供能源申報使用。</w:t>
      </w:r>
    </w:p>
    <w:p w:rsidR="00F04BE5" w:rsidRPr="001A45CC" w:rsidRDefault="00DB5A53" w:rsidP="00B30FBD">
      <w:pPr>
        <w:pStyle w:val="12"/>
        <w:snapToGrid w:val="0"/>
        <w:ind w:leftChars="571" w:left="2052"/>
        <w:rPr>
          <w:rFonts w:hAnsi="標楷體"/>
          <w:sz w:val="24"/>
          <w:szCs w:val="24"/>
        </w:rPr>
      </w:pPr>
      <w:r w:rsidRPr="00B43951">
        <w:rPr>
          <w:rFonts w:hAnsi="標楷體" w:hint="eastAsia"/>
          <w:sz w:val="24"/>
          <w:szCs w:val="24"/>
        </w:rPr>
        <w:t>(</w:t>
      </w:r>
      <w:r w:rsidR="00DB1A5C" w:rsidRPr="00B43951">
        <w:rPr>
          <w:rFonts w:hAnsi="標楷體" w:hint="eastAsia"/>
          <w:sz w:val="24"/>
          <w:szCs w:val="24"/>
        </w:rPr>
        <w:t>2</w:t>
      </w:r>
      <w:r w:rsidRPr="00B43951">
        <w:rPr>
          <w:rFonts w:hAnsi="標楷體" w:hint="eastAsia"/>
          <w:sz w:val="24"/>
          <w:szCs w:val="24"/>
        </w:rPr>
        <w:t>)</w:t>
      </w:r>
      <w:r w:rsidRPr="00B43951">
        <w:rPr>
          <w:rFonts w:hAnsi="標楷體" w:hint="eastAsia"/>
          <w:sz w:val="24"/>
          <w:szCs w:val="24"/>
        </w:rPr>
        <w:tab/>
      </w:r>
      <w:r w:rsidR="00F32826" w:rsidRPr="00B43951">
        <w:rPr>
          <w:rFonts w:hAnsi="標楷體" w:hint="eastAsia"/>
          <w:sz w:val="24"/>
          <w:szCs w:val="24"/>
        </w:rPr>
        <w:t>圖控畫面編製、報表程式及資料庫編修 - 含圖面編</w:t>
      </w:r>
      <w:r w:rsidR="00F32826" w:rsidRPr="00F32826">
        <w:rPr>
          <w:rFonts w:hAnsi="標楷體" w:hint="eastAsia"/>
          <w:sz w:val="24"/>
          <w:szCs w:val="24"/>
        </w:rPr>
        <w:t>輯程式撰寫、開放通訊界面</w:t>
      </w:r>
      <w:r w:rsidR="00C5124B">
        <w:rPr>
          <w:rFonts w:hAnsi="標楷體" w:hint="eastAsia"/>
          <w:sz w:val="24"/>
          <w:szCs w:val="24"/>
        </w:rPr>
        <w:t>。</w:t>
      </w:r>
    </w:p>
    <w:p w:rsidR="00F32826" w:rsidRDefault="00817B7F" w:rsidP="00B30FBD">
      <w:pPr>
        <w:pStyle w:val="12"/>
        <w:snapToGrid w:val="0"/>
        <w:ind w:leftChars="571" w:left="2052"/>
        <w:rPr>
          <w:rFonts w:hAnsi="標楷體"/>
          <w:sz w:val="24"/>
          <w:szCs w:val="24"/>
        </w:rPr>
      </w:pPr>
      <w:r>
        <w:rPr>
          <w:rFonts w:hAnsi="標楷體" w:hint="eastAsia"/>
          <w:sz w:val="24"/>
          <w:szCs w:val="24"/>
        </w:rPr>
        <w:t>(</w:t>
      </w:r>
      <w:r w:rsidR="00DB1A5C">
        <w:rPr>
          <w:rFonts w:hAnsi="標楷體" w:hint="eastAsia"/>
          <w:sz w:val="24"/>
          <w:szCs w:val="24"/>
        </w:rPr>
        <w:t>3</w:t>
      </w:r>
      <w:r>
        <w:rPr>
          <w:rFonts w:hAnsi="標楷體" w:hint="eastAsia"/>
          <w:sz w:val="24"/>
          <w:szCs w:val="24"/>
        </w:rPr>
        <w:t xml:space="preserve">)  </w:t>
      </w:r>
      <w:r w:rsidR="006322FE" w:rsidRPr="006322FE">
        <w:rPr>
          <w:rFonts w:hAnsi="標楷體" w:hint="eastAsia"/>
          <w:sz w:val="24"/>
          <w:szCs w:val="24"/>
        </w:rPr>
        <w:t>既設電力及環境監測系統整合</w:t>
      </w:r>
      <w:r w:rsidR="006322FE">
        <w:rPr>
          <w:rFonts w:hAnsi="標楷體" w:hint="eastAsia"/>
          <w:sz w:val="24"/>
          <w:szCs w:val="24"/>
        </w:rPr>
        <w:t>。</w:t>
      </w:r>
    </w:p>
    <w:p w:rsidR="00F32826" w:rsidRDefault="00F32826" w:rsidP="00B30FBD">
      <w:pPr>
        <w:pStyle w:val="12"/>
        <w:snapToGrid w:val="0"/>
        <w:ind w:leftChars="571" w:left="2052"/>
        <w:rPr>
          <w:rFonts w:hAnsi="標楷體"/>
          <w:sz w:val="24"/>
          <w:szCs w:val="24"/>
        </w:rPr>
      </w:pPr>
      <w:r w:rsidRPr="001A45CC">
        <w:rPr>
          <w:rFonts w:hAnsi="標楷體" w:hint="eastAsia"/>
          <w:sz w:val="24"/>
          <w:szCs w:val="24"/>
        </w:rPr>
        <w:lastRenderedPageBreak/>
        <w:t>(</w:t>
      </w:r>
      <w:r w:rsidR="00DB1A5C">
        <w:rPr>
          <w:rFonts w:hAnsi="標楷體" w:hint="eastAsia"/>
          <w:sz w:val="24"/>
          <w:szCs w:val="24"/>
        </w:rPr>
        <w:t>4</w:t>
      </w:r>
      <w:r w:rsidRPr="001A45CC">
        <w:rPr>
          <w:rFonts w:hAnsi="標楷體" w:hint="eastAsia"/>
          <w:sz w:val="24"/>
          <w:szCs w:val="24"/>
        </w:rPr>
        <w:t>)</w:t>
      </w:r>
      <w:r w:rsidRPr="001A45CC">
        <w:rPr>
          <w:rFonts w:hAnsi="標楷體" w:hint="eastAsia"/>
          <w:sz w:val="24"/>
          <w:szCs w:val="24"/>
        </w:rPr>
        <w:tab/>
      </w:r>
      <w:r w:rsidR="006322FE" w:rsidRPr="006322FE">
        <w:rPr>
          <w:rFonts w:hAnsi="標楷體" w:hint="eastAsia"/>
          <w:sz w:val="24"/>
          <w:szCs w:val="24"/>
        </w:rPr>
        <w:t>既設圖控畫面編製、電力報表程式及資料庫編修</w:t>
      </w:r>
      <w:r w:rsidR="00FC540F">
        <w:rPr>
          <w:rFonts w:hAnsi="標楷體" w:hint="eastAsia"/>
          <w:sz w:val="24"/>
          <w:szCs w:val="24"/>
        </w:rPr>
        <w:t>。</w:t>
      </w:r>
    </w:p>
    <w:p w:rsidR="0030669E" w:rsidRDefault="00F32826" w:rsidP="00B30FBD">
      <w:pPr>
        <w:pStyle w:val="12"/>
        <w:snapToGrid w:val="0"/>
        <w:ind w:leftChars="571" w:left="2052"/>
        <w:rPr>
          <w:rFonts w:hAnsi="標楷體"/>
          <w:sz w:val="24"/>
          <w:szCs w:val="24"/>
        </w:rPr>
      </w:pPr>
      <w:r w:rsidRPr="001A45CC">
        <w:rPr>
          <w:rFonts w:hAnsi="標楷體" w:hint="eastAsia"/>
          <w:sz w:val="24"/>
          <w:szCs w:val="24"/>
        </w:rPr>
        <w:t>(</w:t>
      </w:r>
      <w:r w:rsidR="00DB1A5C">
        <w:rPr>
          <w:rFonts w:hAnsi="標楷體" w:hint="eastAsia"/>
          <w:sz w:val="24"/>
          <w:szCs w:val="24"/>
        </w:rPr>
        <w:t>5</w:t>
      </w:r>
      <w:r w:rsidRPr="001A45CC">
        <w:rPr>
          <w:rFonts w:hAnsi="標楷體" w:hint="eastAsia"/>
          <w:sz w:val="24"/>
          <w:szCs w:val="24"/>
        </w:rPr>
        <w:t>)</w:t>
      </w:r>
      <w:r w:rsidRPr="001A45CC">
        <w:rPr>
          <w:rFonts w:hAnsi="標楷體" w:hint="eastAsia"/>
          <w:sz w:val="24"/>
          <w:szCs w:val="24"/>
        </w:rPr>
        <w:tab/>
      </w:r>
      <w:r w:rsidR="00C5124B">
        <w:rPr>
          <w:rFonts w:hAnsi="標楷體" w:hint="eastAsia"/>
          <w:sz w:val="24"/>
          <w:szCs w:val="24"/>
        </w:rPr>
        <w:t>多迴路電錶及其附屬配件</w:t>
      </w:r>
      <w:r w:rsidR="0030669E">
        <w:rPr>
          <w:rFonts w:hAnsi="標楷體" w:hint="eastAsia"/>
          <w:sz w:val="24"/>
          <w:szCs w:val="24"/>
        </w:rPr>
        <w:t>。</w:t>
      </w:r>
    </w:p>
    <w:p w:rsidR="00C5124B" w:rsidRPr="00C5124B" w:rsidRDefault="00C5124B" w:rsidP="00B30FBD">
      <w:pPr>
        <w:pStyle w:val="12"/>
        <w:snapToGrid w:val="0"/>
        <w:ind w:leftChars="571" w:left="2052"/>
        <w:rPr>
          <w:rFonts w:hAnsi="標楷體"/>
          <w:sz w:val="24"/>
          <w:szCs w:val="24"/>
        </w:rPr>
      </w:pPr>
      <w:r>
        <w:rPr>
          <w:rFonts w:hAnsi="標楷體" w:hint="eastAsia"/>
          <w:sz w:val="24"/>
          <w:szCs w:val="24"/>
        </w:rPr>
        <w:t>(</w:t>
      </w:r>
      <w:r w:rsidR="00DB1A5C">
        <w:rPr>
          <w:rFonts w:hAnsi="標楷體" w:hint="eastAsia"/>
          <w:sz w:val="24"/>
          <w:szCs w:val="24"/>
        </w:rPr>
        <w:t>6</w:t>
      </w:r>
      <w:r>
        <w:rPr>
          <w:rFonts w:hAnsi="標楷體" w:hint="eastAsia"/>
          <w:sz w:val="24"/>
          <w:szCs w:val="24"/>
        </w:rPr>
        <w:t>)  多迴路電錶及其附屬配件之安裝。</w:t>
      </w:r>
    </w:p>
    <w:p w:rsidR="00F04BE5" w:rsidRPr="001A45CC" w:rsidRDefault="00F32826" w:rsidP="00B30FBD">
      <w:pPr>
        <w:pStyle w:val="12"/>
        <w:snapToGrid w:val="0"/>
        <w:ind w:leftChars="571" w:left="2052"/>
        <w:rPr>
          <w:rFonts w:hAnsi="標楷體"/>
          <w:sz w:val="24"/>
          <w:szCs w:val="24"/>
        </w:rPr>
      </w:pPr>
      <w:r w:rsidRPr="001A45CC">
        <w:rPr>
          <w:rFonts w:hAnsi="標楷體" w:hint="eastAsia"/>
          <w:sz w:val="24"/>
          <w:szCs w:val="24"/>
        </w:rPr>
        <w:t>(</w:t>
      </w:r>
      <w:r w:rsidR="00DB1A5C">
        <w:rPr>
          <w:rFonts w:hAnsi="標楷體" w:hint="eastAsia"/>
          <w:sz w:val="24"/>
          <w:szCs w:val="24"/>
        </w:rPr>
        <w:t>7</w:t>
      </w:r>
      <w:r w:rsidRPr="001A45CC">
        <w:rPr>
          <w:rFonts w:hAnsi="標楷體" w:hint="eastAsia"/>
          <w:sz w:val="24"/>
          <w:szCs w:val="24"/>
        </w:rPr>
        <w:t>)</w:t>
      </w:r>
      <w:r w:rsidRPr="001A45CC">
        <w:rPr>
          <w:rFonts w:hAnsi="標楷體" w:hint="eastAsia"/>
          <w:sz w:val="24"/>
          <w:szCs w:val="24"/>
        </w:rPr>
        <w:tab/>
      </w:r>
      <w:r w:rsidR="005E66A5">
        <w:rPr>
          <w:rFonts w:hAnsi="標楷體" w:hint="eastAsia"/>
          <w:sz w:val="24"/>
          <w:szCs w:val="24"/>
        </w:rPr>
        <w:t>提供</w:t>
      </w:r>
      <w:r w:rsidR="00F04BE5" w:rsidRPr="001A45CC">
        <w:rPr>
          <w:rFonts w:hAnsi="標楷體" w:hint="eastAsia"/>
          <w:sz w:val="24"/>
          <w:szCs w:val="24"/>
        </w:rPr>
        <w:t>控制系統之電源需求。</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w:t>
      </w:r>
      <w:r w:rsidR="00DB1A5C">
        <w:rPr>
          <w:rFonts w:hAnsi="標楷體" w:hint="eastAsia"/>
          <w:sz w:val="24"/>
          <w:szCs w:val="24"/>
        </w:rPr>
        <w:t>8</w:t>
      </w:r>
      <w:r w:rsidRPr="001A45CC">
        <w:rPr>
          <w:rFonts w:hAnsi="標楷體" w:hint="eastAsia"/>
          <w:sz w:val="24"/>
          <w:szCs w:val="24"/>
        </w:rPr>
        <w:t>)</w:t>
      </w:r>
      <w:r w:rsidRPr="001A45CC">
        <w:rPr>
          <w:rFonts w:hAnsi="標楷體" w:hint="eastAsia"/>
          <w:sz w:val="24"/>
          <w:szCs w:val="24"/>
        </w:rPr>
        <w:tab/>
      </w:r>
      <w:r w:rsidR="00FE429C" w:rsidRPr="00FE429C">
        <w:rPr>
          <w:rFonts w:hAnsi="標楷體" w:hint="eastAsia"/>
          <w:sz w:val="24"/>
          <w:szCs w:val="24"/>
        </w:rPr>
        <w:t>提供各網路</w:t>
      </w:r>
      <w:r w:rsidR="00FE429C">
        <w:rPr>
          <w:rFonts w:hAnsi="標楷體" w:hint="eastAsia"/>
          <w:sz w:val="24"/>
          <w:szCs w:val="24"/>
        </w:rPr>
        <w:t>傳輸階層間之配線與設備，數位式現場控制器和網路傳輸的控制模組間</w:t>
      </w:r>
      <w:r w:rsidR="00FE429C" w:rsidRPr="00FE429C">
        <w:rPr>
          <w:rFonts w:hAnsi="標楷體" w:hint="eastAsia"/>
          <w:sz w:val="24"/>
          <w:szCs w:val="24"/>
        </w:rPr>
        <w:t>和電腦工作站主機間之配線與介面設備</w:t>
      </w:r>
      <w:r w:rsidR="00FE429C">
        <w:rPr>
          <w:rFonts w:hAnsi="標楷體" w:hint="eastAsia"/>
          <w:sz w:val="24"/>
          <w:szCs w:val="24"/>
        </w:rPr>
        <w:t>及</w:t>
      </w:r>
      <w:r w:rsidRPr="001A45CC">
        <w:rPr>
          <w:rFonts w:hAnsi="標楷體" w:hint="eastAsia"/>
          <w:sz w:val="24"/>
          <w:szCs w:val="24"/>
        </w:rPr>
        <w:t>相關介面接點（點對點）至</w:t>
      </w:r>
      <w:r w:rsidR="0008502E" w:rsidRPr="001A45CC">
        <w:rPr>
          <w:rFonts w:hAnsi="標楷體" w:hint="eastAsia"/>
          <w:sz w:val="24"/>
          <w:szCs w:val="24"/>
        </w:rPr>
        <w:t>現場數位控制器、</w:t>
      </w:r>
      <w:r w:rsidRPr="001A45CC">
        <w:rPr>
          <w:rFonts w:hAnsi="標楷體" w:hint="eastAsia"/>
          <w:sz w:val="24"/>
          <w:szCs w:val="24"/>
        </w:rPr>
        <w:t>監控系統介面端子間之配線。</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w:t>
      </w:r>
      <w:r w:rsidR="00DB1A5C">
        <w:rPr>
          <w:rFonts w:hAnsi="標楷體" w:hint="eastAsia"/>
          <w:sz w:val="24"/>
          <w:szCs w:val="24"/>
        </w:rPr>
        <w:t>9</w:t>
      </w:r>
      <w:r w:rsidRPr="001A45CC">
        <w:rPr>
          <w:rFonts w:hAnsi="標楷體" w:hint="eastAsia"/>
          <w:sz w:val="24"/>
          <w:szCs w:val="24"/>
        </w:rPr>
        <w:t>)</w:t>
      </w:r>
      <w:r w:rsidRPr="001A45CC">
        <w:rPr>
          <w:rFonts w:hAnsi="標楷體" w:hint="eastAsia"/>
          <w:sz w:val="24"/>
          <w:szCs w:val="24"/>
        </w:rPr>
        <w:tab/>
        <w:t>提供空調控制系統的安裝與</w:t>
      </w:r>
      <w:r w:rsidR="00FE429C" w:rsidRPr="001A45CC">
        <w:rPr>
          <w:rFonts w:hAnsi="標楷體" w:hint="eastAsia"/>
          <w:sz w:val="24"/>
          <w:szCs w:val="24"/>
        </w:rPr>
        <w:t>介面接點（點對點）</w:t>
      </w:r>
      <w:r w:rsidRPr="001A45CC">
        <w:rPr>
          <w:rFonts w:hAnsi="標楷體" w:hint="eastAsia"/>
          <w:sz w:val="24"/>
          <w:szCs w:val="24"/>
        </w:rPr>
        <w:t>試車。</w:t>
      </w:r>
    </w:p>
    <w:p w:rsidR="00F04BE5" w:rsidRPr="001A45CC" w:rsidRDefault="00F04BE5" w:rsidP="00B30FBD">
      <w:pPr>
        <w:pStyle w:val="11-"/>
        <w:snapToGrid w:val="0"/>
        <w:ind w:leftChars="200" w:left="1484"/>
        <w:rPr>
          <w:rFonts w:hAnsi="標楷體"/>
          <w:sz w:val="24"/>
          <w:szCs w:val="24"/>
        </w:rPr>
      </w:pPr>
      <w:r w:rsidRPr="001A45CC">
        <w:rPr>
          <w:rFonts w:hAnsi="標楷體" w:hint="eastAsia"/>
          <w:sz w:val="24"/>
          <w:szCs w:val="24"/>
        </w:rPr>
        <w:t>1.3</w:t>
      </w:r>
      <w:r w:rsidRPr="001A45CC">
        <w:rPr>
          <w:rFonts w:hAnsi="標楷體" w:hint="eastAsia"/>
          <w:sz w:val="24"/>
          <w:szCs w:val="24"/>
        </w:rPr>
        <w:tab/>
        <w:t>相關章節</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1.3.1</w:t>
        </w:r>
        <w:r w:rsidRPr="001A45CC">
          <w:rPr>
            <w:rFonts w:hAnsi="標楷體" w:hint="eastAsia"/>
            <w:sz w:val="24"/>
            <w:szCs w:val="24"/>
          </w:rPr>
          <w:tab/>
        </w:r>
      </w:smartTag>
      <w:r w:rsidRPr="001A45CC">
        <w:rPr>
          <w:rFonts w:hAnsi="標楷體" w:hint="eastAsia"/>
          <w:sz w:val="24"/>
          <w:szCs w:val="24"/>
        </w:rPr>
        <w:t>第01330章--資料送審</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1.3.2</w:t>
        </w:r>
        <w:r w:rsidRPr="001A45CC">
          <w:rPr>
            <w:rFonts w:hAnsi="標楷體" w:hint="eastAsia"/>
            <w:sz w:val="24"/>
            <w:szCs w:val="24"/>
          </w:rPr>
          <w:tab/>
        </w:r>
      </w:smartTag>
      <w:r w:rsidRPr="001A45CC">
        <w:rPr>
          <w:rFonts w:hAnsi="標楷體" w:hint="eastAsia"/>
          <w:sz w:val="24"/>
          <w:szCs w:val="24"/>
        </w:rPr>
        <w:t>第01450章--品質管理</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1.3.3</w:t>
        </w:r>
        <w:r w:rsidRPr="001A45CC">
          <w:rPr>
            <w:rFonts w:hAnsi="標楷體" w:hint="eastAsia"/>
            <w:sz w:val="24"/>
            <w:szCs w:val="24"/>
          </w:rPr>
          <w:tab/>
        </w:r>
      </w:smartTag>
      <w:r w:rsidRPr="001A45CC">
        <w:rPr>
          <w:rFonts w:hAnsi="標楷體" w:hint="eastAsia"/>
          <w:sz w:val="24"/>
          <w:szCs w:val="24"/>
        </w:rPr>
        <w:t>第16010章--基本電機規則</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1.3.4</w:t>
        </w:r>
        <w:r w:rsidRPr="001A45CC">
          <w:rPr>
            <w:rFonts w:hAnsi="標楷體" w:hint="eastAsia"/>
            <w:sz w:val="24"/>
            <w:szCs w:val="24"/>
          </w:rPr>
          <w:tab/>
        </w:r>
      </w:smartTag>
      <w:r w:rsidRPr="001A45CC">
        <w:rPr>
          <w:rFonts w:hAnsi="標楷體" w:hint="eastAsia"/>
          <w:sz w:val="24"/>
          <w:szCs w:val="24"/>
        </w:rPr>
        <w:t>第16061章--接地</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1.3.5</w:t>
        </w:r>
        <w:r w:rsidRPr="001A45CC">
          <w:rPr>
            <w:rFonts w:hAnsi="標楷體" w:hint="eastAsia"/>
            <w:sz w:val="24"/>
            <w:szCs w:val="24"/>
          </w:rPr>
          <w:tab/>
        </w:r>
      </w:smartTag>
      <w:r w:rsidRPr="001A45CC">
        <w:rPr>
          <w:rFonts w:hAnsi="標楷體" w:hint="eastAsia"/>
          <w:sz w:val="24"/>
          <w:szCs w:val="24"/>
        </w:rPr>
        <w:t>第16120章--電線及電纜</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1.3.6</w:t>
        </w:r>
        <w:r w:rsidRPr="001A45CC">
          <w:rPr>
            <w:rFonts w:hAnsi="標楷體" w:hint="eastAsia"/>
            <w:sz w:val="24"/>
            <w:szCs w:val="24"/>
          </w:rPr>
          <w:tab/>
        </w:r>
      </w:smartTag>
      <w:r w:rsidRPr="001A45CC">
        <w:rPr>
          <w:rFonts w:hAnsi="標楷體" w:hint="eastAsia"/>
          <w:sz w:val="24"/>
          <w:szCs w:val="24"/>
        </w:rPr>
        <w:t>第16123章--控制用電線及電纜</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1.3.7</w:t>
        </w:r>
        <w:r w:rsidRPr="001A45CC">
          <w:rPr>
            <w:rFonts w:hAnsi="標楷體" w:hint="eastAsia"/>
            <w:sz w:val="24"/>
            <w:szCs w:val="24"/>
          </w:rPr>
          <w:tab/>
        </w:r>
      </w:smartTag>
      <w:r w:rsidRPr="001A45CC">
        <w:rPr>
          <w:rFonts w:hAnsi="標楷體" w:hint="eastAsia"/>
          <w:sz w:val="24"/>
          <w:szCs w:val="24"/>
        </w:rPr>
        <w:t>第16132章--導線管</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1.3.8</w:t>
        </w:r>
        <w:r w:rsidRPr="001A45CC">
          <w:rPr>
            <w:rFonts w:hAnsi="標楷體" w:hint="eastAsia"/>
            <w:sz w:val="24"/>
            <w:szCs w:val="24"/>
          </w:rPr>
          <w:tab/>
        </w:r>
      </w:smartTag>
      <w:r w:rsidRPr="001A45CC">
        <w:rPr>
          <w:rFonts w:hAnsi="標楷體" w:hint="eastAsia"/>
          <w:sz w:val="24"/>
          <w:szCs w:val="24"/>
        </w:rPr>
        <w:t>第16133章--電機接線盒及配件</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1.3.9</w:t>
        </w:r>
        <w:r w:rsidRPr="001A45CC">
          <w:rPr>
            <w:rFonts w:hAnsi="標楷體" w:hint="eastAsia"/>
            <w:sz w:val="24"/>
            <w:szCs w:val="24"/>
          </w:rPr>
          <w:tab/>
        </w:r>
      </w:smartTag>
      <w:r w:rsidRPr="001A45CC">
        <w:rPr>
          <w:rFonts w:hAnsi="標楷體" w:hint="eastAsia"/>
          <w:sz w:val="24"/>
          <w:szCs w:val="24"/>
        </w:rPr>
        <w:t>第15995章</w:t>
      </w:r>
      <w:r w:rsidRPr="001A45CC">
        <w:rPr>
          <w:rFonts w:hAnsi="標楷體"/>
          <w:sz w:val="24"/>
          <w:szCs w:val="24"/>
        </w:rPr>
        <w:t>—</w:t>
      </w:r>
      <w:r w:rsidRPr="001A45CC">
        <w:rPr>
          <w:rFonts w:hAnsi="標楷體" w:hint="eastAsia"/>
          <w:sz w:val="24"/>
          <w:szCs w:val="24"/>
        </w:rPr>
        <w:t>空調系統功能驗證(Commissioning)</w:t>
      </w:r>
    </w:p>
    <w:p w:rsidR="00F04BE5" w:rsidRPr="001A45CC" w:rsidRDefault="00F04BE5" w:rsidP="00B30FBD">
      <w:pPr>
        <w:pStyle w:val="11-"/>
        <w:snapToGrid w:val="0"/>
        <w:ind w:leftChars="200" w:left="1484"/>
        <w:rPr>
          <w:rFonts w:hAnsi="標楷體"/>
          <w:sz w:val="24"/>
          <w:szCs w:val="24"/>
        </w:rPr>
      </w:pPr>
      <w:r w:rsidRPr="001A45CC">
        <w:rPr>
          <w:rFonts w:hAnsi="標楷體" w:hint="eastAsia"/>
          <w:sz w:val="24"/>
          <w:szCs w:val="24"/>
        </w:rPr>
        <w:t>1.4</w:t>
      </w:r>
      <w:r w:rsidRPr="001A45CC">
        <w:rPr>
          <w:rFonts w:hAnsi="標楷體" w:hint="eastAsia"/>
          <w:sz w:val="24"/>
          <w:szCs w:val="24"/>
        </w:rPr>
        <w:tab/>
        <w:t>相關準則</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1.4.1</w:t>
        </w:r>
        <w:r w:rsidRPr="001A45CC">
          <w:rPr>
            <w:rFonts w:hAnsi="標楷體" w:hint="eastAsia"/>
            <w:sz w:val="24"/>
            <w:szCs w:val="24"/>
          </w:rPr>
          <w:tab/>
        </w:r>
      </w:smartTag>
      <w:r w:rsidRPr="001A45CC">
        <w:rPr>
          <w:rFonts w:hAnsi="標楷體" w:hint="eastAsia"/>
          <w:sz w:val="24"/>
          <w:szCs w:val="24"/>
        </w:rPr>
        <w:t>中國國家標準（CNS）</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1.4.2</w:t>
        </w:r>
        <w:r w:rsidRPr="001A45CC">
          <w:rPr>
            <w:rFonts w:hAnsi="標楷體" w:hint="eastAsia"/>
            <w:sz w:val="24"/>
            <w:szCs w:val="24"/>
          </w:rPr>
          <w:tab/>
        </w:r>
      </w:smartTag>
      <w:r w:rsidRPr="001A45CC">
        <w:rPr>
          <w:rFonts w:hAnsi="標楷體" w:hint="eastAsia"/>
          <w:sz w:val="24"/>
          <w:szCs w:val="24"/>
        </w:rPr>
        <w:t>美國標準資訊交換法規（ASCII）</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1.4.3</w:t>
        </w:r>
        <w:r w:rsidRPr="001A45CC">
          <w:rPr>
            <w:rFonts w:hAnsi="標楷體" w:hint="eastAsia"/>
            <w:sz w:val="24"/>
            <w:szCs w:val="24"/>
          </w:rPr>
          <w:tab/>
        </w:r>
      </w:smartTag>
      <w:r w:rsidRPr="001A45CC">
        <w:rPr>
          <w:rFonts w:hAnsi="標楷體" w:hint="eastAsia"/>
          <w:sz w:val="24"/>
          <w:szCs w:val="24"/>
        </w:rPr>
        <w:t>美國電子工業協會（EIA）</w:t>
      </w:r>
    </w:p>
    <w:p w:rsidR="00F04BE5" w:rsidRPr="001A45CC" w:rsidRDefault="00F04BE5" w:rsidP="00B30FBD">
      <w:pPr>
        <w:pStyle w:val="1-"/>
        <w:snapToGrid w:val="0"/>
        <w:ind w:leftChars="571" w:left="4490"/>
        <w:rPr>
          <w:rFonts w:hAnsi="標楷體"/>
          <w:sz w:val="24"/>
          <w:szCs w:val="24"/>
        </w:rPr>
      </w:pPr>
      <w:r w:rsidRPr="001A45CC">
        <w:rPr>
          <w:rFonts w:hAnsi="標楷體" w:hint="eastAsia"/>
          <w:sz w:val="24"/>
          <w:szCs w:val="24"/>
        </w:rPr>
        <w:t>(1)</w:t>
      </w:r>
      <w:r w:rsidRPr="001A45CC">
        <w:rPr>
          <w:rFonts w:hAnsi="標楷體" w:hint="eastAsia"/>
          <w:sz w:val="24"/>
          <w:szCs w:val="24"/>
        </w:rPr>
        <w:tab/>
        <w:t>EIA RS-232-C</w:t>
      </w:r>
      <w:r w:rsidRPr="001A45CC">
        <w:rPr>
          <w:rFonts w:hAnsi="標楷體" w:hint="eastAsia"/>
          <w:sz w:val="24"/>
          <w:szCs w:val="24"/>
        </w:rPr>
        <w:tab/>
        <w:t>使用串聯二進位交換之資料終端設備與資料傳輸設備間的介面</w:t>
      </w:r>
    </w:p>
    <w:p w:rsidR="00F04BE5" w:rsidRPr="001A45CC" w:rsidRDefault="00F04BE5" w:rsidP="00B30FBD">
      <w:pPr>
        <w:pStyle w:val="1-"/>
        <w:snapToGrid w:val="0"/>
        <w:ind w:leftChars="571" w:left="4490"/>
        <w:rPr>
          <w:rFonts w:hAnsi="標楷體"/>
          <w:sz w:val="24"/>
          <w:szCs w:val="24"/>
        </w:rPr>
      </w:pPr>
      <w:r w:rsidRPr="001A45CC">
        <w:rPr>
          <w:rFonts w:hAnsi="標楷體" w:hint="eastAsia"/>
          <w:sz w:val="24"/>
          <w:szCs w:val="24"/>
        </w:rPr>
        <w:t>(2)</w:t>
      </w:r>
      <w:r w:rsidRPr="001A45CC">
        <w:rPr>
          <w:rFonts w:hAnsi="標楷體" w:hint="eastAsia"/>
          <w:sz w:val="24"/>
          <w:szCs w:val="24"/>
        </w:rPr>
        <w:tab/>
        <w:t>EIA RS-485</w:t>
      </w:r>
      <w:r w:rsidRPr="001A45CC">
        <w:rPr>
          <w:rFonts w:hAnsi="標楷體" w:hint="eastAsia"/>
          <w:sz w:val="24"/>
          <w:szCs w:val="24"/>
        </w:rPr>
        <w:tab/>
        <w:t>使用串聯二進位交換之資料終端設備與資料傳輸設備間的介面</w:t>
      </w:r>
    </w:p>
    <w:p w:rsidR="00F04BE5" w:rsidRPr="001A45CC" w:rsidRDefault="00F04BE5" w:rsidP="00B30FBD">
      <w:pPr>
        <w:pStyle w:val="1-"/>
        <w:snapToGrid w:val="0"/>
        <w:ind w:leftChars="571" w:left="4490"/>
        <w:rPr>
          <w:rFonts w:hAnsi="標楷體"/>
          <w:sz w:val="24"/>
          <w:szCs w:val="24"/>
        </w:rPr>
      </w:pPr>
      <w:r w:rsidRPr="001A45CC">
        <w:rPr>
          <w:rFonts w:hAnsi="標楷體" w:hint="eastAsia"/>
          <w:sz w:val="24"/>
          <w:szCs w:val="24"/>
        </w:rPr>
        <w:lastRenderedPageBreak/>
        <w:t>(3)</w:t>
      </w:r>
      <w:r w:rsidRPr="001A45CC">
        <w:rPr>
          <w:rFonts w:hAnsi="標楷體" w:hint="eastAsia"/>
          <w:sz w:val="24"/>
          <w:szCs w:val="24"/>
        </w:rPr>
        <w:tab/>
        <w:t>EIA RS</w:t>
      </w:r>
      <w:smartTag w:uri="urn:schemas-microsoft-com:office:smarttags" w:element="chmetcnv">
        <w:smartTagPr>
          <w:attr w:name="TCSC" w:val="0"/>
          <w:attr w:name="NumberType" w:val="1"/>
          <w:attr w:name="Negative" w:val="True"/>
          <w:attr w:name="HasSpace" w:val="False"/>
          <w:attr w:name="SourceValue" w:val="422"/>
          <w:attr w:name="UnitName" w:val="a"/>
        </w:smartTagPr>
        <w:r w:rsidRPr="001A45CC">
          <w:rPr>
            <w:rFonts w:hAnsi="標楷體" w:hint="eastAsia"/>
            <w:sz w:val="24"/>
            <w:szCs w:val="24"/>
          </w:rPr>
          <w:t>-422A</w:t>
        </w:r>
      </w:smartTag>
      <w:r w:rsidRPr="001A45CC">
        <w:rPr>
          <w:rFonts w:hAnsi="標楷體" w:hint="eastAsia"/>
          <w:sz w:val="24"/>
          <w:szCs w:val="24"/>
        </w:rPr>
        <w:tab/>
        <w:t>作平衡電壓數位介面電路的電氣特性</w:t>
      </w:r>
    </w:p>
    <w:p w:rsidR="00F04BE5" w:rsidRPr="001A45CC" w:rsidRDefault="00F04BE5" w:rsidP="00B30FBD">
      <w:pPr>
        <w:pStyle w:val="1-"/>
        <w:snapToGrid w:val="0"/>
        <w:ind w:leftChars="571" w:left="4490"/>
        <w:rPr>
          <w:rFonts w:hAnsi="標楷體"/>
          <w:sz w:val="24"/>
          <w:szCs w:val="24"/>
        </w:rPr>
      </w:pPr>
      <w:r w:rsidRPr="001A45CC">
        <w:rPr>
          <w:rFonts w:hAnsi="標楷體" w:hint="eastAsia"/>
          <w:sz w:val="24"/>
          <w:szCs w:val="24"/>
        </w:rPr>
        <w:t>(4)</w:t>
      </w:r>
      <w:r w:rsidRPr="001A45CC">
        <w:rPr>
          <w:rFonts w:hAnsi="標楷體" w:hint="eastAsia"/>
          <w:sz w:val="24"/>
          <w:szCs w:val="24"/>
        </w:rPr>
        <w:tab/>
        <w:t>EIA RS</w:t>
      </w:r>
      <w:smartTag w:uri="urn:schemas-microsoft-com:office:smarttags" w:element="chmetcnv">
        <w:smartTagPr>
          <w:attr w:name="TCSC" w:val="0"/>
          <w:attr w:name="NumberType" w:val="1"/>
          <w:attr w:name="Negative" w:val="True"/>
          <w:attr w:name="HasSpace" w:val="False"/>
          <w:attr w:name="SourceValue" w:val="423"/>
          <w:attr w:name="UnitName" w:val="a"/>
        </w:smartTagPr>
        <w:r w:rsidRPr="001A45CC">
          <w:rPr>
            <w:rFonts w:hAnsi="標楷體" w:hint="eastAsia"/>
            <w:sz w:val="24"/>
            <w:szCs w:val="24"/>
          </w:rPr>
          <w:t>-423A</w:t>
        </w:r>
      </w:smartTag>
      <w:r w:rsidRPr="001A45CC">
        <w:rPr>
          <w:rFonts w:hAnsi="標楷體" w:hint="eastAsia"/>
          <w:sz w:val="24"/>
          <w:szCs w:val="24"/>
        </w:rPr>
        <w:tab/>
        <w:t>作不平衡電壓數位介面電路的電氣特性</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1.4.4</w:t>
        </w:r>
        <w:r w:rsidRPr="001A45CC">
          <w:rPr>
            <w:rFonts w:hAnsi="標楷體" w:hint="eastAsia"/>
            <w:sz w:val="24"/>
            <w:szCs w:val="24"/>
          </w:rPr>
          <w:tab/>
        </w:r>
      </w:smartTag>
      <w:r w:rsidRPr="001A45CC">
        <w:rPr>
          <w:rFonts w:hAnsi="標楷體" w:hint="eastAsia"/>
          <w:sz w:val="24"/>
          <w:szCs w:val="24"/>
        </w:rPr>
        <w:t>美國儀器協會（ISA）</w:t>
      </w:r>
    </w:p>
    <w:p w:rsidR="00F04BE5" w:rsidRPr="001A45CC" w:rsidRDefault="00F04BE5" w:rsidP="00B30FBD">
      <w:pPr>
        <w:pStyle w:val="1-"/>
        <w:snapToGrid w:val="0"/>
        <w:ind w:leftChars="571" w:left="4490"/>
        <w:rPr>
          <w:rFonts w:hAnsi="標楷體"/>
          <w:sz w:val="24"/>
          <w:szCs w:val="24"/>
        </w:rPr>
      </w:pPr>
      <w:r w:rsidRPr="001A45CC">
        <w:rPr>
          <w:rFonts w:hAnsi="標楷體" w:hint="eastAsia"/>
          <w:sz w:val="24"/>
          <w:szCs w:val="24"/>
        </w:rPr>
        <w:t>(1)</w:t>
      </w:r>
      <w:r w:rsidRPr="001A45CC">
        <w:rPr>
          <w:rFonts w:hAnsi="標楷體" w:hint="eastAsia"/>
          <w:sz w:val="24"/>
          <w:szCs w:val="24"/>
        </w:rPr>
        <w:tab/>
        <w:t>ISA S5.1</w:t>
      </w:r>
      <w:r w:rsidRPr="001A45CC">
        <w:rPr>
          <w:rFonts w:hAnsi="標楷體" w:hint="eastAsia"/>
          <w:sz w:val="24"/>
          <w:szCs w:val="24"/>
        </w:rPr>
        <w:tab/>
        <w:t>儀表符號和標識</w:t>
      </w:r>
    </w:p>
    <w:p w:rsidR="00F04BE5" w:rsidRPr="001A45CC" w:rsidRDefault="00F04BE5" w:rsidP="00B30FBD">
      <w:pPr>
        <w:pStyle w:val="1-"/>
        <w:snapToGrid w:val="0"/>
        <w:ind w:leftChars="571" w:left="4490"/>
        <w:rPr>
          <w:rFonts w:hAnsi="標楷體"/>
          <w:sz w:val="24"/>
          <w:szCs w:val="24"/>
        </w:rPr>
      </w:pPr>
      <w:r w:rsidRPr="001A45CC">
        <w:rPr>
          <w:rFonts w:hAnsi="標楷體" w:hint="eastAsia"/>
          <w:sz w:val="24"/>
          <w:szCs w:val="24"/>
        </w:rPr>
        <w:t>(2)</w:t>
      </w:r>
      <w:r w:rsidRPr="001A45CC">
        <w:rPr>
          <w:rFonts w:hAnsi="標楷體" w:hint="eastAsia"/>
          <w:sz w:val="24"/>
          <w:szCs w:val="24"/>
        </w:rPr>
        <w:tab/>
        <w:t>ISA RP55.1</w:t>
      </w:r>
      <w:r w:rsidRPr="001A45CC">
        <w:rPr>
          <w:rFonts w:hAnsi="標楷體" w:hint="eastAsia"/>
          <w:sz w:val="24"/>
          <w:szCs w:val="24"/>
        </w:rPr>
        <w:tab/>
        <w:t>數位處理電腦硬體測試建議</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1.4.5</w:t>
        </w:r>
        <w:r w:rsidRPr="001A45CC">
          <w:rPr>
            <w:rFonts w:hAnsi="標楷體" w:hint="eastAsia"/>
            <w:sz w:val="24"/>
            <w:szCs w:val="24"/>
          </w:rPr>
          <w:tab/>
        </w:r>
      </w:smartTag>
      <w:r w:rsidRPr="001A45CC">
        <w:rPr>
          <w:rFonts w:hAnsi="標楷體" w:hint="eastAsia"/>
          <w:sz w:val="24"/>
          <w:szCs w:val="24"/>
        </w:rPr>
        <w:t>美國電機製造業協會（NEME）</w:t>
      </w:r>
    </w:p>
    <w:p w:rsidR="00F04BE5" w:rsidRPr="001A45CC" w:rsidRDefault="00F04BE5" w:rsidP="00B30FBD">
      <w:pPr>
        <w:pStyle w:val="1-"/>
        <w:snapToGrid w:val="0"/>
        <w:ind w:leftChars="571" w:left="4490"/>
        <w:rPr>
          <w:rFonts w:hAnsi="標楷體"/>
          <w:sz w:val="24"/>
          <w:szCs w:val="24"/>
        </w:rPr>
      </w:pPr>
      <w:r w:rsidRPr="001A45CC">
        <w:rPr>
          <w:rFonts w:hAnsi="標楷體" w:hint="eastAsia"/>
          <w:sz w:val="24"/>
          <w:szCs w:val="24"/>
        </w:rPr>
        <w:t>(1)</w:t>
      </w:r>
      <w:r w:rsidRPr="001A45CC">
        <w:rPr>
          <w:rFonts w:hAnsi="標楷體" w:hint="eastAsia"/>
          <w:sz w:val="24"/>
          <w:szCs w:val="24"/>
        </w:rPr>
        <w:tab/>
        <w:t>NEMA ICS6</w:t>
      </w:r>
      <w:r w:rsidRPr="001A45CC">
        <w:rPr>
          <w:rFonts w:hAnsi="標楷體" w:hint="eastAsia"/>
          <w:sz w:val="24"/>
          <w:szCs w:val="24"/>
        </w:rPr>
        <w:tab/>
        <w:t>工業控制和系統的外箱</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1.4.6</w:t>
        </w:r>
        <w:r w:rsidRPr="001A45CC">
          <w:rPr>
            <w:rFonts w:hAnsi="標楷體" w:hint="eastAsia"/>
            <w:sz w:val="24"/>
            <w:szCs w:val="24"/>
          </w:rPr>
          <w:tab/>
        </w:r>
      </w:smartTag>
      <w:r w:rsidRPr="001A45CC">
        <w:rPr>
          <w:rFonts w:hAnsi="標楷體" w:hint="eastAsia"/>
          <w:sz w:val="24"/>
          <w:szCs w:val="24"/>
        </w:rPr>
        <w:t>美國電機電子工程師協會（IEEE）</w:t>
      </w:r>
    </w:p>
    <w:p w:rsidR="00F04BE5" w:rsidRPr="001A45CC" w:rsidRDefault="00F04BE5" w:rsidP="00B30FBD">
      <w:pPr>
        <w:pStyle w:val="1-"/>
        <w:snapToGrid w:val="0"/>
        <w:ind w:leftChars="571" w:left="4490"/>
        <w:rPr>
          <w:rFonts w:hAnsi="標楷體"/>
          <w:sz w:val="24"/>
          <w:szCs w:val="24"/>
        </w:rPr>
      </w:pPr>
      <w:r w:rsidRPr="001A45CC">
        <w:rPr>
          <w:rFonts w:hAnsi="標楷體" w:hint="eastAsia"/>
          <w:sz w:val="24"/>
          <w:szCs w:val="24"/>
        </w:rPr>
        <w:t>(1)</w:t>
      </w:r>
      <w:r w:rsidRPr="001A45CC">
        <w:rPr>
          <w:rFonts w:hAnsi="標楷體" w:hint="eastAsia"/>
          <w:sz w:val="24"/>
          <w:szCs w:val="24"/>
        </w:rPr>
        <w:tab/>
        <w:t>IEEE 829</w:t>
      </w:r>
      <w:r w:rsidRPr="001A45CC">
        <w:rPr>
          <w:rFonts w:hAnsi="標楷體" w:hint="eastAsia"/>
          <w:sz w:val="24"/>
          <w:szCs w:val="24"/>
        </w:rPr>
        <w:tab/>
        <w:t>軟體測試文件</w:t>
      </w:r>
    </w:p>
    <w:p w:rsidR="00F04BE5" w:rsidRPr="001A45CC" w:rsidRDefault="00F04BE5" w:rsidP="00B30FBD">
      <w:pPr>
        <w:pStyle w:val="11-"/>
        <w:snapToGrid w:val="0"/>
        <w:ind w:leftChars="200" w:left="1484"/>
        <w:rPr>
          <w:rFonts w:hAnsi="標楷體"/>
          <w:sz w:val="24"/>
          <w:szCs w:val="24"/>
        </w:rPr>
      </w:pPr>
      <w:r w:rsidRPr="001A45CC">
        <w:rPr>
          <w:rFonts w:hAnsi="標楷體" w:hint="eastAsia"/>
          <w:sz w:val="24"/>
          <w:szCs w:val="24"/>
        </w:rPr>
        <w:t>1.5</w:t>
      </w:r>
      <w:r w:rsidRPr="001A45CC">
        <w:rPr>
          <w:rFonts w:hAnsi="標楷體" w:hint="eastAsia"/>
          <w:sz w:val="24"/>
          <w:szCs w:val="24"/>
        </w:rPr>
        <w:tab/>
        <w:t>資料送審</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1.5.1</w:t>
        </w:r>
        <w:r w:rsidRPr="001A45CC">
          <w:rPr>
            <w:rFonts w:hAnsi="標楷體" w:hint="eastAsia"/>
            <w:sz w:val="24"/>
            <w:szCs w:val="24"/>
          </w:rPr>
          <w:tab/>
        </w:r>
      </w:smartTag>
      <w:r w:rsidRPr="001A45CC">
        <w:rPr>
          <w:rFonts w:hAnsi="標楷體" w:hint="eastAsia"/>
          <w:sz w:val="24"/>
          <w:szCs w:val="24"/>
        </w:rPr>
        <w:t>依據第01330章「資料送審」之規定辦理。</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1.5.2</w:t>
        </w:r>
        <w:r w:rsidRPr="001A45CC">
          <w:rPr>
            <w:rFonts w:hAnsi="標楷體" w:hint="eastAsia"/>
            <w:sz w:val="24"/>
            <w:szCs w:val="24"/>
          </w:rPr>
          <w:tab/>
        </w:r>
      </w:smartTag>
      <w:r w:rsidRPr="001A45CC">
        <w:rPr>
          <w:rFonts w:hAnsi="標楷體" w:hint="eastAsia"/>
          <w:sz w:val="24"/>
          <w:szCs w:val="24"/>
        </w:rPr>
        <w:t>承包商應依核可之計畫時程，提送下列資料：</w:t>
      </w:r>
    </w:p>
    <w:p w:rsidR="00BE5781" w:rsidRPr="001A45CC" w:rsidRDefault="00BE5781" w:rsidP="00B30FBD">
      <w:pPr>
        <w:pStyle w:val="12"/>
        <w:snapToGrid w:val="0"/>
        <w:ind w:leftChars="571" w:left="2052"/>
        <w:rPr>
          <w:rFonts w:hAnsi="標楷體"/>
          <w:sz w:val="24"/>
          <w:szCs w:val="24"/>
        </w:rPr>
      </w:pPr>
      <w:r w:rsidRPr="001A45CC">
        <w:rPr>
          <w:rFonts w:hAnsi="標楷體" w:hint="eastAsia"/>
          <w:sz w:val="24"/>
          <w:szCs w:val="24"/>
        </w:rPr>
        <w:t>(</w:t>
      </w:r>
      <w:r>
        <w:rPr>
          <w:rFonts w:hAnsi="標楷體" w:hint="eastAsia"/>
          <w:sz w:val="24"/>
          <w:szCs w:val="24"/>
        </w:rPr>
        <w:t>1</w:t>
      </w:r>
      <w:r w:rsidRPr="001A45CC">
        <w:rPr>
          <w:rFonts w:hAnsi="標楷體" w:hint="eastAsia"/>
          <w:sz w:val="24"/>
          <w:szCs w:val="24"/>
        </w:rPr>
        <w:t>)</w:t>
      </w:r>
      <w:r w:rsidRPr="001A45CC">
        <w:rPr>
          <w:rFonts w:hAnsi="標楷體" w:hint="eastAsia"/>
          <w:sz w:val="24"/>
          <w:szCs w:val="24"/>
        </w:rPr>
        <w:tab/>
      </w:r>
      <w:r>
        <w:rPr>
          <w:rFonts w:hAnsi="標楷體" w:hint="eastAsia"/>
          <w:sz w:val="24"/>
          <w:szCs w:val="24"/>
        </w:rPr>
        <w:t>廠商資格審查：</w:t>
      </w:r>
      <w:r w:rsidR="00FE451B" w:rsidRPr="00313F04">
        <w:rPr>
          <w:rFonts w:hAnsi="標楷體" w:hint="eastAsia"/>
          <w:sz w:val="24"/>
          <w:szCs w:val="24"/>
        </w:rPr>
        <w:t>專案人員組織架構</w:t>
      </w:r>
      <w:r w:rsidR="00FE451B">
        <w:rPr>
          <w:rFonts w:hAnsi="標楷體" w:hint="eastAsia"/>
          <w:sz w:val="24"/>
          <w:szCs w:val="24"/>
        </w:rPr>
        <w:t>、</w:t>
      </w:r>
      <w:r>
        <w:rPr>
          <w:rFonts w:hAnsi="標楷體" w:hint="eastAsia"/>
          <w:sz w:val="24"/>
          <w:szCs w:val="24"/>
        </w:rPr>
        <w:t>公司登記證明書(詳列資本額需大於專案分項之合約總價)、</w:t>
      </w:r>
      <w:r w:rsidR="00890F51">
        <w:rPr>
          <w:rFonts w:hAnsi="標楷體" w:hint="eastAsia"/>
          <w:sz w:val="24"/>
          <w:szCs w:val="24"/>
        </w:rPr>
        <w:t>最近一期</w:t>
      </w:r>
      <w:r>
        <w:rPr>
          <w:rFonts w:hAnsi="標楷體" w:hint="eastAsia"/>
          <w:sz w:val="24"/>
          <w:szCs w:val="24"/>
        </w:rPr>
        <w:t>有效之完稅證明</w:t>
      </w:r>
      <w:r w:rsidR="00A7458D">
        <w:rPr>
          <w:rFonts w:hAnsi="標楷體" w:hint="eastAsia"/>
          <w:sz w:val="24"/>
          <w:szCs w:val="24"/>
        </w:rPr>
        <w:t>。</w:t>
      </w:r>
    </w:p>
    <w:p w:rsidR="00FE429C" w:rsidRPr="001A45CC" w:rsidRDefault="00FE429C" w:rsidP="00B30FBD">
      <w:pPr>
        <w:pStyle w:val="12"/>
        <w:snapToGrid w:val="0"/>
        <w:ind w:leftChars="571" w:left="2052"/>
        <w:rPr>
          <w:rFonts w:hAnsi="標楷體"/>
          <w:sz w:val="24"/>
          <w:szCs w:val="24"/>
        </w:rPr>
      </w:pPr>
      <w:r w:rsidRPr="001A45CC">
        <w:rPr>
          <w:rFonts w:hAnsi="標楷體" w:hint="eastAsia"/>
          <w:sz w:val="24"/>
          <w:szCs w:val="24"/>
        </w:rPr>
        <w:t>(</w:t>
      </w:r>
      <w:r w:rsidR="00BE5781">
        <w:rPr>
          <w:rFonts w:hAnsi="標楷體" w:hint="eastAsia"/>
          <w:sz w:val="24"/>
          <w:szCs w:val="24"/>
        </w:rPr>
        <w:t>2</w:t>
      </w:r>
      <w:r w:rsidRPr="001A45CC">
        <w:rPr>
          <w:rFonts w:hAnsi="標楷體" w:hint="eastAsia"/>
          <w:sz w:val="24"/>
          <w:szCs w:val="24"/>
        </w:rPr>
        <w:t>)</w:t>
      </w:r>
      <w:r w:rsidRPr="001A45CC">
        <w:rPr>
          <w:rFonts w:hAnsi="標楷體" w:hint="eastAsia"/>
          <w:sz w:val="24"/>
          <w:szCs w:val="24"/>
        </w:rPr>
        <w:tab/>
      </w:r>
      <w:r w:rsidR="00BE5781">
        <w:rPr>
          <w:rFonts w:hAnsi="標楷體" w:hint="eastAsia"/>
          <w:sz w:val="24"/>
          <w:szCs w:val="24"/>
        </w:rPr>
        <w:t>設備型錄資料：</w:t>
      </w:r>
      <w:r w:rsidR="00FB3B03">
        <w:rPr>
          <w:rFonts w:hAnsi="標楷體" w:hint="eastAsia"/>
          <w:sz w:val="24"/>
          <w:szCs w:val="24"/>
        </w:rPr>
        <w:t>資訊設備、</w:t>
      </w:r>
      <w:r w:rsidRPr="00FE429C">
        <w:rPr>
          <w:rFonts w:hAnsi="標楷體" w:hint="eastAsia"/>
          <w:sz w:val="24"/>
          <w:szCs w:val="24"/>
        </w:rPr>
        <w:t>傳輸介面</w:t>
      </w:r>
      <w:r w:rsidR="00FB3B03">
        <w:rPr>
          <w:rFonts w:hAnsi="標楷體" w:hint="eastAsia"/>
          <w:sz w:val="24"/>
          <w:szCs w:val="24"/>
        </w:rPr>
        <w:t>、</w:t>
      </w:r>
      <w:r w:rsidRPr="001A45CC">
        <w:rPr>
          <w:rFonts w:hAnsi="標楷體" w:hint="eastAsia"/>
          <w:sz w:val="24"/>
          <w:szCs w:val="24"/>
        </w:rPr>
        <w:t>現場數位控制器（DDC)</w:t>
      </w:r>
      <w:r w:rsidR="00FB3B03">
        <w:rPr>
          <w:rFonts w:hAnsi="標楷體" w:hint="eastAsia"/>
          <w:sz w:val="24"/>
          <w:szCs w:val="24"/>
        </w:rPr>
        <w:t>、</w:t>
      </w:r>
      <w:r w:rsidRPr="001A45CC">
        <w:rPr>
          <w:rFonts w:hAnsi="標楷體" w:hint="eastAsia"/>
          <w:sz w:val="24"/>
          <w:szCs w:val="24"/>
        </w:rPr>
        <w:t>週邊資料通信設備與空調控制儀表</w:t>
      </w:r>
      <w:r>
        <w:rPr>
          <w:rFonts w:hAnsi="標楷體" w:hint="eastAsia"/>
          <w:sz w:val="24"/>
          <w:szCs w:val="24"/>
        </w:rPr>
        <w:t>等</w:t>
      </w:r>
      <w:r w:rsidRPr="001A45CC">
        <w:rPr>
          <w:rFonts w:hAnsi="標楷體" w:hint="eastAsia"/>
          <w:sz w:val="24"/>
          <w:szCs w:val="24"/>
        </w:rPr>
        <w:t>所有材料和設備的</w:t>
      </w:r>
      <w:bookmarkStart w:id="0" w:name="_GoBack"/>
      <w:bookmarkEnd w:id="0"/>
      <w:r w:rsidRPr="001A45CC">
        <w:rPr>
          <w:rFonts w:hAnsi="標楷體" w:hint="eastAsia"/>
          <w:sz w:val="24"/>
          <w:szCs w:val="24"/>
        </w:rPr>
        <w:t>完整</w:t>
      </w:r>
      <w:r>
        <w:rPr>
          <w:rFonts w:hAnsi="標楷體" w:hint="eastAsia"/>
          <w:sz w:val="24"/>
          <w:szCs w:val="24"/>
        </w:rPr>
        <w:t>型錄及</w:t>
      </w:r>
      <w:r w:rsidRPr="001A45CC">
        <w:rPr>
          <w:rFonts w:hAnsi="標楷體" w:hint="eastAsia"/>
          <w:sz w:val="24"/>
          <w:szCs w:val="24"/>
        </w:rPr>
        <w:t>目錄資料。</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w:t>
      </w:r>
      <w:r w:rsidR="00BE5781">
        <w:rPr>
          <w:rFonts w:hAnsi="標楷體" w:hint="eastAsia"/>
          <w:sz w:val="24"/>
          <w:szCs w:val="24"/>
        </w:rPr>
        <w:t>3</w:t>
      </w:r>
      <w:r w:rsidRPr="001A45CC">
        <w:rPr>
          <w:rFonts w:hAnsi="標楷體" w:hint="eastAsia"/>
          <w:sz w:val="24"/>
          <w:szCs w:val="24"/>
        </w:rPr>
        <w:t>)</w:t>
      </w:r>
      <w:r w:rsidRPr="001A45CC">
        <w:rPr>
          <w:rFonts w:hAnsi="標楷體" w:hint="eastAsia"/>
          <w:sz w:val="24"/>
          <w:szCs w:val="24"/>
        </w:rPr>
        <w:tab/>
      </w:r>
      <w:r w:rsidR="00FB3B03">
        <w:rPr>
          <w:rFonts w:hAnsi="標楷體" w:hint="eastAsia"/>
          <w:sz w:val="24"/>
          <w:szCs w:val="24"/>
        </w:rPr>
        <w:t>施工圖說：架構圖、施工圖、</w:t>
      </w:r>
      <w:r w:rsidRPr="001A45CC">
        <w:rPr>
          <w:rFonts w:hAnsi="標楷體" w:hint="eastAsia"/>
          <w:sz w:val="24"/>
          <w:szCs w:val="24"/>
        </w:rPr>
        <w:t>安裝圖、接線圖、控制圖以及所指定的輸入／輸出控制點表格。</w:t>
      </w:r>
    </w:p>
    <w:p w:rsidR="00FE429C" w:rsidRPr="001A45CC" w:rsidRDefault="00FE429C" w:rsidP="00B30FBD">
      <w:pPr>
        <w:pStyle w:val="12"/>
        <w:snapToGrid w:val="0"/>
        <w:ind w:leftChars="571" w:left="2052"/>
        <w:rPr>
          <w:rFonts w:hAnsi="標楷體"/>
          <w:sz w:val="24"/>
          <w:szCs w:val="24"/>
        </w:rPr>
      </w:pPr>
      <w:r w:rsidRPr="001A45CC">
        <w:rPr>
          <w:rFonts w:hAnsi="標楷體" w:hint="eastAsia"/>
          <w:sz w:val="24"/>
          <w:szCs w:val="24"/>
        </w:rPr>
        <w:t>(</w:t>
      </w:r>
      <w:r w:rsidR="00BE5781">
        <w:rPr>
          <w:rFonts w:hAnsi="標楷體" w:hint="eastAsia"/>
          <w:sz w:val="24"/>
          <w:szCs w:val="24"/>
        </w:rPr>
        <w:t>4</w:t>
      </w:r>
      <w:r w:rsidRPr="001A45CC">
        <w:rPr>
          <w:rFonts w:hAnsi="標楷體" w:hint="eastAsia"/>
          <w:sz w:val="24"/>
          <w:szCs w:val="24"/>
        </w:rPr>
        <w:t>)</w:t>
      </w:r>
      <w:r w:rsidRPr="001A45CC">
        <w:rPr>
          <w:rFonts w:hAnsi="標楷體" w:hint="eastAsia"/>
          <w:sz w:val="24"/>
          <w:szCs w:val="24"/>
        </w:rPr>
        <w:tab/>
      </w:r>
      <w:r w:rsidRPr="00FE429C">
        <w:rPr>
          <w:rFonts w:hAnsi="標楷體" w:hint="eastAsia"/>
          <w:sz w:val="24"/>
          <w:szCs w:val="24"/>
        </w:rPr>
        <w:t>網路傳輸介面</w:t>
      </w:r>
      <w:r w:rsidRPr="001A45CC">
        <w:rPr>
          <w:rFonts w:hAnsi="標楷體" w:hint="eastAsia"/>
          <w:sz w:val="24"/>
          <w:szCs w:val="24"/>
        </w:rPr>
        <w:t>，現場數位控制器（DDC)，週邊資料通信設備與空調控制儀表，操作及維護手冊等文件。</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w:t>
      </w:r>
      <w:r w:rsidR="00BE5781">
        <w:rPr>
          <w:rFonts w:hAnsi="標楷體" w:hint="eastAsia"/>
          <w:sz w:val="24"/>
          <w:szCs w:val="24"/>
        </w:rPr>
        <w:t>5</w:t>
      </w:r>
      <w:r w:rsidRPr="001A45CC">
        <w:rPr>
          <w:rFonts w:hAnsi="標楷體" w:hint="eastAsia"/>
          <w:sz w:val="24"/>
          <w:szCs w:val="24"/>
        </w:rPr>
        <w:t>)</w:t>
      </w:r>
      <w:r w:rsidRPr="001A45CC">
        <w:rPr>
          <w:rFonts w:hAnsi="標楷體" w:hint="eastAsia"/>
          <w:sz w:val="24"/>
          <w:szCs w:val="24"/>
        </w:rPr>
        <w:tab/>
      </w:r>
      <w:r w:rsidR="00FE429C">
        <w:rPr>
          <w:rFonts w:hAnsi="標楷體" w:hint="eastAsia"/>
          <w:sz w:val="24"/>
          <w:szCs w:val="24"/>
        </w:rPr>
        <w:t>相關</w:t>
      </w:r>
      <w:r w:rsidRPr="001A45CC">
        <w:rPr>
          <w:rFonts w:hAnsi="標楷體" w:hint="eastAsia"/>
          <w:sz w:val="24"/>
          <w:szCs w:val="24"/>
        </w:rPr>
        <w:t>空調控制系統</w:t>
      </w:r>
      <w:r w:rsidR="00FE429C">
        <w:rPr>
          <w:rFonts w:hAnsi="標楷體" w:hint="eastAsia"/>
          <w:sz w:val="24"/>
          <w:szCs w:val="24"/>
        </w:rPr>
        <w:t>之</w:t>
      </w:r>
      <w:r w:rsidRPr="001A45CC">
        <w:rPr>
          <w:rFonts w:hAnsi="標楷體" w:hint="eastAsia"/>
          <w:sz w:val="24"/>
          <w:szCs w:val="24"/>
        </w:rPr>
        <w:t>操作</w:t>
      </w:r>
      <w:r w:rsidR="00FE429C">
        <w:rPr>
          <w:rFonts w:hAnsi="標楷體" w:hint="eastAsia"/>
          <w:sz w:val="24"/>
          <w:szCs w:val="24"/>
        </w:rPr>
        <w:t>教育</w:t>
      </w:r>
      <w:r w:rsidRPr="001A45CC">
        <w:rPr>
          <w:rFonts w:hAnsi="標楷體" w:hint="eastAsia"/>
          <w:sz w:val="24"/>
          <w:szCs w:val="24"/>
        </w:rPr>
        <w:t>訓練</w:t>
      </w:r>
      <w:r w:rsidR="00FE429C">
        <w:rPr>
          <w:rFonts w:hAnsi="標楷體" w:hint="eastAsia"/>
          <w:sz w:val="24"/>
          <w:szCs w:val="24"/>
        </w:rPr>
        <w:t>資料</w:t>
      </w:r>
      <w:r w:rsidRPr="001A45CC">
        <w:rPr>
          <w:rFonts w:hAnsi="標楷體" w:hint="eastAsia"/>
          <w:sz w:val="24"/>
          <w:szCs w:val="24"/>
        </w:rPr>
        <w:t>。</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1.5.3</w:t>
        </w:r>
        <w:r w:rsidRPr="001A45CC">
          <w:rPr>
            <w:rFonts w:hAnsi="標楷體" w:hint="eastAsia"/>
            <w:sz w:val="24"/>
            <w:szCs w:val="24"/>
          </w:rPr>
          <w:tab/>
        </w:r>
      </w:smartTag>
      <w:r w:rsidRPr="001A45CC">
        <w:rPr>
          <w:rFonts w:hAnsi="標楷體" w:hint="eastAsia"/>
          <w:sz w:val="24"/>
          <w:szCs w:val="24"/>
        </w:rPr>
        <w:t>軟體資料需求</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承包商應針對每一個程式及副程式之目標及功能提供一完整的說明。</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一般流程圖</w:t>
      </w:r>
    </w:p>
    <w:p w:rsidR="00F04BE5" w:rsidRPr="001A45CC" w:rsidRDefault="00F04BE5" w:rsidP="00B30FBD">
      <w:pPr>
        <w:pStyle w:val="13"/>
        <w:snapToGrid w:val="0"/>
        <w:ind w:leftChars="789" w:left="2051"/>
        <w:rPr>
          <w:rFonts w:hAnsi="標楷體"/>
          <w:sz w:val="24"/>
          <w:szCs w:val="24"/>
        </w:rPr>
      </w:pPr>
      <w:r w:rsidRPr="001A45CC">
        <w:rPr>
          <w:rFonts w:hAnsi="標楷體" w:hint="eastAsia"/>
          <w:sz w:val="24"/>
          <w:szCs w:val="24"/>
        </w:rPr>
        <w:lastRenderedPageBreak/>
        <w:t>應以標準符號提供整個系統的流程圖，以顯示各種軟體模組與所有外部裝置間資訊流程。</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(3)</w:t>
      </w:r>
      <w:r w:rsidRPr="001A45CC">
        <w:rPr>
          <w:rFonts w:hAnsi="標楷體" w:hint="eastAsia"/>
          <w:sz w:val="24"/>
          <w:szCs w:val="24"/>
        </w:rPr>
        <w:tab/>
        <w:t>[基本方程式]</w:t>
      </w:r>
    </w:p>
    <w:p w:rsidR="00F04BE5" w:rsidRPr="001A45CC" w:rsidRDefault="00F04BE5" w:rsidP="00B30FBD">
      <w:pPr>
        <w:pStyle w:val="13"/>
        <w:snapToGrid w:val="0"/>
        <w:ind w:leftChars="789" w:left="2051"/>
        <w:rPr>
          <w:rFonts w:hAnsi="標楷體"/>
          <w:sz w:val="24"/>
          <w:szCs w:val="24"/>
        </w:rPr>
      </w:pPr>
      <w:r w:rsidRPr="001A45CC">
        <w:rPr>
          <w:rFonts w:hAnsi="標楷體" w:hint="eastAsia"/>
          <w:sz w:val="24"/>
          <w:szCs w:val="24"/>
        </w:rPr>
        <w:t>提供本系統所採用基本方程式和計算程序的全部說明。此說明應與該方程式及執行計算的程式及副程式相互對照。</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1.5.4</w:t>
        </w:r>
        <w:r w:rsidRPr="001A45CC">
          <w:rPr>
            <w:rFonts w:hAnsi="標楷體" w:hint="eastAsia"/>
            <w:sz w:val="24"/>
            <w:szCs w:val="24"/>
          </w:rPr>
          <w:tab/>
        </w:r>
      </w:smartTag>
      <w:r w:rsidRPr="001A45CC">
        <w:rPr>
          <w:rFonts w:hAnsi="標楷體" w:hint="eastAsia"/>
          <w:sz w:val="24"/>
          <w:szCs w:val="24"/>
        </w:rPr>
        <w:t>維護資料和操作手冊</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指出系統每個內部和外部零件的完整電氣線路圖。</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接線圖。</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(3)</w:t>
      </w:r>
      <w:r w:rsidRPr="001A45CC">
        <w:rPr>
          <w:rFonts w:hAnsi="標楷體" w:hint="eastAsia"/>
          <w:sz w:val="24"/>
          <w:szCs w:val="24"/>
        </w:rPr>
        <w:tab/>
        <w:t>操作順序。</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(4)</w:t>
      </w:r>
      <w:r w:rsidRPr="001A45CC">
        <w:rPr>
          <w:rFonts w:hAnsi="標楷體" w:hint="eastAsia"/>
          <w:sz w:val="24"/>
          <w:szCs w:val="24"/>
        </w:rPr>
        <w:tab/>
        <w:t>連鎖順序。</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(5)</w:t>
      </w:r>
      <w:r w:rsidRPr="001A45CC">
        <w:rPr>
          <w:rFonts w:hAnsi="標楷體" w:hint="eastAsia"/>
          <w:sz w:val="24"/>
          <w:szCs w:val="24"/>
        </w:rPr>
        <w:tab/>
        <w:t>警報操作。</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(6)</w:t>
      </w:r>
      <w:r w:rsidRPr="001A45CC">
        <w:rPr>
          <w:rFonts w:hAnsi="標楷體" w:hint="eastAsia"/>
          <w:sz w:val="24"/>
          <w:szCs w:val="24"/>
        </w:rPr>
        <w:tab/>
        <w:t>接線的端子號碼。</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(7)</w:t>
      </w:r>
      <w:r w:rsidRPr="001A45CC">
        <w:rPr>
          <w:rFonts w:hAnsi="標楷體" w:hint="eastAsia"/>
          <w:sz w:val="24"/>
          <w:szCs w:val="24"/>
        </w:rPr>
        <w:tab/>
        <w:t>故障排除、校正和維護所需的特殊工具和儀器清單。</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(8)</w:t>
      </w:r>
      <w:r w:rsidRPr="001A45CC">
        <w:rPr>
          <w:rFonts w:hAnsi="標楷體" w:hint="eastAsia"/>
          <w:sz w:val="24"/>
          <w:szCs w:val="24"/>
        </w:rPr>
        <w:tab/>
        <w:t>所有內部和外部配件的備用零件建議清單。</w:t>
      </w:r>
    </w:p>
    <w:p w:rsidR="00F04BE5" w:rsidRPr="001A45CC" w:rsidRDefault="00F04BE5" w:rsidP="00B30FBD">
      <w:pPr>
        <w:pStyle w:val="11-"/>
        <w:snapToGrid w:val="0"/>
        <w:ind w:leftChars="200" w:left="1484"/>
        <w:rPr>
          <w:rFonts w:hAnsi="標楷體"/>
          <w:sz w:val="24"/>
          <w:szCs w:val="24"/>
        </w:rPr>
      </w:pPr>
      <w:r w:rsidRPr="001A45CC">
        <w:rPr>
          <w:rFonts w:hAnsi="標楷體" w:hint="eastAsia"/>
          <w:sz w:val="24"/>
          <w:szCs w:val="24"/>
        </w:rPr>
        <w:t>1.6</w:t>
      </w:r>
      <w:r w:rsidRPr="001A45CC">
        <w:rPr>
          <w:rFonts w:hAnsi="標楷體" w:hint="eastAsia"/>
          <w:sz w:val="24"/>
          <w:szCs w:val="24"/>
        </w:rPr>
        <w:tab/>
        <w:t>品質保證</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1.6.1</w:t>
        </w:r>
        <w:r w:rsidRPr="001A45CC">
          <w:rPr>
            <w:rFonts w:hAnsi="標楷體" w:hint="eastAsia"/>
            <w:sz w:val="24"/>
            <w:szCs w:val="24"/>
          </w:rPr>
          <w:tab/>
        </w:r>
      </w:smartTag>
      <w:r w:rsidRPr="001A45CC">
        <w:rPr>
          <w:rFonts w:hAnsi="標楷體" w:hint="eastAsia"/>
          <w:sz w:val="24"/>
          <w:szCs w:val="24"/>
        </w:rPr>
        <w:t>須符合第01450章「品質管理」以及本節之規定。</w:t>
      </w:r>
    </w:p>
    <w:p w:rsidR="00F04BE5"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1.6.2</w:t>
        </w:r>
        <w:r w:rsidRPr="001A45CC">
          <w:rPr>
            <w:rFonts w:hAnsi="標楷體" w:hint="eastAsia"/>
            <w:sz w:val="24"/>
            <w:szCs w:val="24"/>
          </w:rPr>
          <w:tab/>
        </w:r>
      </w:smartTag>
      <w:r w:rsidRPr="001A45CC">
        <w:rPr>
          <w:rFonts w:hAnsi="標楷體" w:hint="eastAsia"/>
          <w:sz w:val="24"/>
          <w:szCs w:val="24"/>
        </w:rPr>
        <w:t>承包商應依照契約條款之要求，對本節所敘述的設備和工作提出保證。</w:t>
      </w:r>
    </w:p>
    <w:p w:rsidR="009F6DDB" w:rsidRPr="009F6DDB" w:rsidRDefault="009F6DDB" w:rsidP="00B30FBD">
      <w:pPr>
        <w:pStyle w:val="110"/>
        <w:snapToGrid w:val="0"/>
        <w:ind w:leftChars="200" w:left="1484"/>
        <w:rPr>
          <w:rFonts w:hAnsi="標楷體"/>
          <w:sz w:val="24"/>
          <w:szCs w:val="24"/>
        </w:rPr>
      </w:pPr>
      <w:r>
        <w:rPr>
          <w:rFonts w:hAnsi="標楷體" w:hint="eastAsia"/>
          <w:sz w:val="24"/>
          <w:szCs w:val="24"/>
        </w:rPr>
        <w:t xml:space="preserve">1.6.3   </w:t>
      </w:r>
      <w:r w:rsidRPr="009F6DDB">
        <w:rPr>
          <w:rFonts w:hAnsi="標楷體" w:hint="eastAsia"/>
          <w:sz w:val="24"/>
          <w:szCs w:val="24"/>
        </w:rPr>
        <w:t>產品及設備承商應責任施工，本章為功能性之規範要求，承商應詳查需求外，並可提出優於本章規範要求之產品及設備送監造人或設計單位核可方可施工。</w:t>
      </w:r>
    </w:p>
    <w:p w:rsidR="00F04BE5" w:rsidRPr="00B43951" w:rsidRDefault="00F04BE5" w:rsidP="00B30FBD">
      <w:pPr>
        <w:pStyle w:val="110"/>
        <w:snapToGrid w:val="0"/>
        <w:ind w:leftChars="200" w:left="1484"/>
        <w:rPr>
          <w:rFonts w:hAnsi="標楷體"/>
          <w:sz w:val="24"/>
          <w:szCs w:val="24"/>
        </w:rPr>
      </w:pPr>
      <w:r w:rsidRPr="001A45CC">
        <w:rPr>
          <w:rFonts w:hAnsi="標楷體" w:hint="eastAsia"/>
          <w:sz w:val="24"/>
          <w:szCs w:val="24"/>
        </w:rPr>
        <w:t>1.6.</w:t>
      </w:r>
      <w:r w:rsidR="009F6DDB">
        <w:rPr>
          <w:rFonts w:hAnsi="標楷體" w:hint="eastAsia"/>
          <w:sz w:val="24"/>
          <w:szCs w:val="24"/>
        </w:rPr>
        <w:t>4</w:t>
      </w:r>
      <w:r w:rsidRPr="001A45CC">
        <w:rPr>
          <w:rFonts w:hAnsi="標楷體" w:hint="eastAsia"/>
          <w:sz w:val="24"/>
          <w:szCs w:val="24"/>
        </w:rPr>
        <w:tab/>
      </w:r>
      <w:r w:rsidR="00313F04" w:rsidRPr="00313F04">
        <w:rPr>
          <w:rFonts w:hAnsi="標楷體"/>
          <w:sz w:val="24"/>
          <w:szCs w:val="24"/>
        </w:rPr>
        <w:t>本系統之</w:t>
      </w:r>
      <w:r w:rsidR="00313F04" w:rsidRPr="00313F04">
        <w:rPr>
          <w:rFonts w:hAnsi="標楷體" w:hint="eastAsia"/>
          <w:sz w:val="24"/>
          <w:szCs w:val="24"/>
        </w:rPr>
        <w:t>專業</w:t>
      </w:r>
      <w:r w:rsidR="00313F04" w:rsidRPr="00313F04">
        <w:rPr>
          <w:rFonts w:hAnsi="標楷體"/>
          <w:sz w:val="24"/>
          <w:szCs w:val="24"/>
        </w:rPr>
        <w:t>供應商</w:t>
      </w:r>
      <w:r w:rsidRPr="001A45CC">
        <w:rPr>
          <w:rFonts w:hAnsi="標楷體" w:hint="eastAsia"/>
          <w:sz w:val="24"/>
          <w:szCs w:val="24"/>
        </w:rPr>
        <w:t>應保證其所提供之系統軟體、韌體、套裝軟體等均為合法授權之產品，</w:t>
      </w:r>
      <w:r w:rsidR="00FB3B03">
        <w:rPr>
          <w:rFonts w:hAnsi="標楷體" w:hint="eastAsia"/>
          <w:sz w:val="24"/>
          <w:szCs w:val="24"/>
        </w:rPr>
        <w:t>佐以經銷、代理證明書，以將其使用所有權得以有效</w:t>
      </w:r>
      <w:r w:rsidRPr="001A45CC">
        <w:rPr>
          <w:rFonts w:hAnsi="標楷體" w:hint="eastAsia"/>
          <w:sz w:val="24"/>
          <w:szCs w:val="24"/>
        </w:rPr>
        <w:t>直接移轉給使用單位。</w:t>
      </w:r>
    </w:p>
    <w:p w:rsidR="00FE451B" w:rsidRPr="00B43951" w:rsidRDefault="00FE451B" w:rsidP="00B30FBD">
      <w:pPr>
        <w:pStyle w:val="110"/>
        <w:snapToGrid w:val="0"/>
        <w:ind w:leftChars="200" w:left="1484"/>
        <w:rPr>
          <w:rFonts w:hAnsi="標楷體"/>
          <w:sz w:val="24"/>
          <w:szCs w:val="24"/>
        </w:rPr>
      </w:pPr>
      <w:r w:rsidRPr="00B43951">
        <w:rPr>
          <w:rFonts w:hAnsi="標楷體" w:hint="eastAsia"/>
          <w:sz w:val="24"/>
          <w:szCs w:val="24"/>
        </w:rPr>
        <w:t>1.6.5   為確保</w:t>
      </w:r>
      <w:r w:rsidRPr="00B43951">
        <w:rPr>
          <w:rFonts w:hAnsi="標楷體"/>
          <w:sz w:val="24"/>
          <w:szCs w:val="24"/>
        </w:rPr>
        <w:t>本系統之</w:t>
      </w:r>
      <w:r w:rsidRPr="00B43951">
        <w:rPr>
          <w:rFonts w:hAnsi="標楷體" w:hint="eastAsia"/>
          <w:sz w:val="24"/>
          <w:szCs w:val="24"/>
        </w:rPr>
        <w:t>專業</w:t>
      </w:r>
      <w:r w:rsidRPr="00B43951">
        <w:rPr>
          <w:rFonts w:hAnsi="標楷體"/>
          <w:sz w:val="24"/>
          <w:szCs w:val="24"/>
        </w:rPr>
        <w:t>供應商</w:t>
      </w:r>
      <w:r w:rsidRPr="00B43951">
        <w:rPr>
          <w:rFonts w:hAnsi="標楷體" w:hint="eastAsia"/>
          <w:sz w:val="24"/>
          <w:szCs w:val="24"/>
        </w:rPr>
        <w:t>正常如實營運且品質得以受到認可，須檢附提供有效期限內之</w:t>
      </w:r>
      <w:r w:rsidRPr="00B43951">
        <w:rPr>
          <w:rFonts w:hAnsi="標楷體"/>
          <w:sz w:val="24"/>
          <w:szCs w:val="24"/>
        </w:rPr>
        <w:t>ISO9001:20</w:t>
      </w:r>
      <w:r w:rsidR="00525D3E" w:rsidRPr="00B43951">
        <w:rPr>
          <w:rFonts w:hAnsi="標楷體" w:hint="eastAsia"/>
          <w:sz w:val="24"/>
          <w:szCs w:val="24"/>
        </w:rPr>
        <w:t>15</w:t>
      </w:r>
      <w:r w:rsidRPr="00B43951">
        <w:rPr>
          <w:rFonts w:hAnsi="標楷體"/>
          <w:sz w:val="24"/>
          <w:szCs w:val="24"/>
        </w:rPr>
        <w:t>品質管理系統</w:t>
      </w:r>
      <w:r w:rsidRPr="00B43951">
        <w:rPr>
          <w:rFonts w:hAnsi="標楷體" w:hint="eastAsia"/>
          <w:sz w:val="24"/>
          <w:szCs w:val="24"/>
        </w:rPr>
        <w:t>證書，以符合系統品質管理要求</w:t>
      </w:r>
      <w:r w:rsidRPr="00B43951">
        <w:rPr>
          <w:rFonts w:hAnsi="標楷體"/>
          <w:sz w:val="24"/>
          <w:szCs w:val="24"/>
        </w:rPr>
        <w:t>。</w:t>
      </w:r>
    </w:p>
    <w:p w:rsidR="00313F04" w:rsidRPr="00313F04" w:rsidRDefault="00313F04" w:rsidP="00B30FBD">
      <w:pPr>
        <w:pStyle w:val="110"/>
        <w:snapToGrid w:val="0"/>
        <w:ind w:leftChars="200" w:left="1484"/>
        <w:rPr>
          <w:rFonts w:hAnsi="標楷體"/>
          <w:sz w:val="24"/>
          <w:szCs w:val="24"/>
        </w:rPr>
      </w:pPr>
      <w:r w:rsidRPr="00B43951">
        <w:rPr>
          <w:rFonts w:hAnsi="標楷體" w:hint="eastAsia"/>
          <w:sz w:val="24"/>
          <w:szCs w:val="24"/>
        </w:rPr>
        <w:t>1.6.</w:t>
      </w:r>
      <w:r w:rsidR="00FE451B" w:rsidRPr="00B43951">
        <w:rPr>
          <w:rFonts w:hAnsi="標楷體" w:hint="eastAsia"/>
          <w:sz w:val="24"/>
          <w:szCs w:val="24"/>
        </w:rPr>
        <w:t>6</w:t>
      </w:r>
      <w:r w:rsidRPr="00B43951">
        <w:rPr>
          <w:rFonts w:hAnsi="標楷體"/>
          <w:sz w:val="24"/>
          <w:szCs w:val="24"/>
        </w:rPr>
        <w:t>本系統之</w:t>
      </w:r>
      <w:r w:rsidRPr="00B43951">
        <w:rPr>
          <w:rFonts w:hAnsi="標楷體" w:hint="eastAsia"/>
          <w:sz w:val="24"/>
          <w:szCs w:val="24"/>
        </w:rPr>
        <w:t>專業</w:t>
      </w:r>
      <w:r w:rsidRPr="00B43951">
        <w:rPr>
          <w:rFonts w:hAnsi="標楷體"/>
          <w:sz w:val="24"/>
          <w:szCs w:val="24"/>
        </w:rPr>
        <w:t>供應商除提供軟硬體外，承商須提供具經驗的專案經理人</w:t>
      </w:r>
      <w:r w:rsidRPr="00B43951">
        <w:rPr>
          <w:rFonts w:hAnsi="標楷體" w:hint="eastAsia"/>
          <w:sz w:val="24"/>
          <w:szCs w:val="24"/>
        </w:rPr>
        <w:t>(單</w:t>
      </w:r>
      <w:r w:rsidRPr="00B43951">
        <w:rPr>
          <w:rFonts w:hAnsi="標楷體" w:hint="eastAsia"/>
          <w:sz w:val="24"/>
          <w:szCs w:val="24"/>
        </w:rPr>
        <w:lastRenderedPageBreak/>
        <w:t>一</w:t>
      </w:r>
      <w:r w:rsidRPr="00313F04">
        <w:rPr>
          <w:rFonts w:hAnsi="標楷體" w:hint="eastAsia"/>
          <w:sz w:val="24"/>
          <w:szCs w:val="24"/>
        </w:rPr>
        <w:t>公司、相同專業之工作年資至少</w:t>
      </w:r>
      <w:r>
        <w:rPr>
          <w:rFonts w:hAnsi="標楷體" w:hint="eastAsia"/>
          <w:sz w:val="24"/>
          <w:szCs w:val="24"/>
        </w:rPr>
        <w:t>10</w:t>
      </w:r>
      <w:r w:rsidRPr="00313F04">
        <w:rPr>
          <w:rFonts w:hAnsi="標楷體" w:hint="eastAsia"/>
          <w:sz w:val="24"/>
          <w:szCs w:val="24"/>
        </w:rPr>
        <w:t>年)，並提送專案人員組織架構與所有執行本專案工程師之於公司任職之勞健保資料</w:t>
      </w:r>
      <w:r w:rsidRPr="00313F04">
        <w:rPr>
          <w:rFonts w:hAnsi="標楷體"/>
          <w:sz w:val="24"/>
          <w:szCs w:val="24"/>
        </w:rPr>
        <w:t>，</w:t>
      </w:r>
      <w:r w:rsidRPr="00313F04">
        <w:rPr>
          <w:rFonts w:hAnsi="標楷體" w:hint="eastAsia"/>
          <w:sz w:val="24"/>
          <w:szCs w:val="24"/>
        </w:rPr>
        <w:t>其團隊</w:t>
      </w:r>
      <w:r w:rsidRPr="00313F04">
        <w:rPr>
          <w:rFonts w:hAnsi="標楷體"/>
          <w:sz w:val="24"/>
          <w:szCs w:val="24"/>
        </w:rPr>
        <w:t>負責所有系統之設計、安裝、測試及協調工作，以確保本系統於建置過程中對其品質的整體保證。</w:t>
      </w:r>
    </w:p>
    <w:p w:rsidR="00313F04" w:rsidRPr="00313F04" w:rsidRDefault="00313F04" w:rsidP="00B30FBD">
      <w:pPr>
        <w:pStyle w:val="110"/>
        <w:snapToGrid w:val="0"/>
        <w:ind w:leftChars="200" w:left="1484"/>
        <w:rPr>
          <w:rFonts w:hAnsi="標楷體"/>
          <w:sz w:val="24"/>
          <w:szCs w:val="24"/>
        </w:rPr>
      </w:pPr>
      <w:r>
        <w:rPr>
          <w:rFonts w:hAnsi="標楷體" w:hint="eastAsia"/>
          <w:sz w:val="24"/>
          <w:szCs w:val="24"/>
        </w:rPr>
        <w:t xml:space="preserve">1.6.7   </w:t>
      </w:r>
      <w:r w:rsidRPr="00313F04">
        <w:rPr>
          <w:rFonts w:hAnsi="標楷體" w:hint="eastAsia"/>
          <w:sz w:val="24"/>
          <w:szCs w:val="24"/>
        </w:rPr>
        <w:t>為確保</w:t>
      </w:r>
      <w:r w:rsidRPr="00313F04">
        <w:rPr>
          <w:rFonts w:hAnsi="標楷體"/>
          <w:sz w:val="24"/>
          <w:szCs w:val="24"/>
        </w:rPr>
        <w:t>本系統之</w:t>
      </w:r>
      <w:r w:rsidRPr="00313F04">
        <w:rPr>
          <w:rFonts w:hAnsi="標楷體" w:hint="eastAsia"/>
          <w:sz w:val="24"/>
          <w:szCs w:val="24"/>
        </w:rPr>
        <w:t>專業</w:t>
      </w:r>
      <w:r w:rsidRPr="00313F04">
        <w:rPr>
          <w:rFonts w:hAnsi="標楷體"/>
          <w:sz w:val="24"/>
          <w:szCs w:val="24"/>
        </w:rPr>
        <w:t>供應商</w:t>
      </w:r>
      <w:r w:rsidRPr="00313F04">
        <w:rPr>
          <w:rFonts w:hAnsi="標楷體" w:hint="eastAsia"/>
          <w:sz w:val="24"/>
          <w:szCs w:val="24"/>
        </w:rPr>
        <w:t>具有足以應付本專案之執行所需之財務運作與執行保固後維修保養之能力，須於資料送審時檢附提供下列證明文件：</w:t>
      </w:r>
    </w:p>
    <w:p w:rsidR="00313F04" w:rsidRPr="00B43951" w:rsidRDefault="00FE451B" w:rsidP="00B30FBD">
      <w:pPr>
        <w:pStyle w:val="12"/>
        <w:snapToGrid w:val="0"/>
        <w:ind w:leftChars="571" w:left="2052"/>
        <w:rPr>
          <w:rFonts w:hAnsi="標楷體"/>
          <w:sz w:val="24"/>
          <w:szCs w:val="24"/>
        </w:rPr>
      </w:pPr>
      <w:r>
        <w:rPr>
          <w:rFonts w:hAnsi="標楷體" w:hint="eastAsia"/>
          <w:sz w:val="24"/>
          <w:szCs w:val="24"/>
        </w:rPr>
        <w:t xml:space="preserve">(1) </w:t>
      </w:r>
      <w:r w:rsidR="00313F04" w:rsidRPr="00B43951">
        <w:rPr>
          <w:rFonts w:hAnsi="標楷體" w:hint="eastAsia"/>
          <w:sz w:val="24"/>
          <w:szCs w:val="24"/>
        </w:rPr>
        <w:t>專業</w:t>
      </w:r>
      <w:r w:rsidR="00313F04" w:rsidRPr="00B43951">
        <w:rPr>
          <w:rFonts w:hAnsi="標楷體"/>
          <w:sz w:val="24"/>
          <w:szCs w:val="24"/>
        </w:rPr>
        <w:t>供應商</w:t>
      </w:r>
      <w:r w:rsidR="00313F04" w:rsidRPr="00B43951">
        <w:rPr>
          <w:rFonts w:hAnsi="標楷體" w:hint="eastAsia"/>
          <w:sz w:val="24"/>
          <w:szCs w:val="24"/>
        </w:rPr>
        <w:t>之公司登記之資本額</w:t>
      </w:r>
      <w:r w:rsidR="00890F51">
        <w:rPr>
          <w:rFonts w:hAnsi="標楷體" w:hint="eastAsia"/>
          <w:sz w:val="24"/>
          <w:szCs w:val="24"/>
        </w:rPr>
        <w:t>不得低於契約金額</w:t>
      </w:r>
      <w:r w:rsidR="00313F04" w:rsidRPr="00B43951">
        <w:rPr>
          <w:rFonts w:hAnsi="標楷體" w:hint="eastAsia"/>
          <w:sz w:val="24"/>
          <w:szCs w:val="24"/>
        </w:rPr>
        <w:t>，並檢附</w:t>
      </w:r>
      <w:r w:rsidR="00FB3B03" w:rsidRPr="00B43951">
        <w:rPr>
          <w:rFonts w:hAnsi="標楷體" w:hint="eastAsia"/>
          <w:sz w:val="24"/>
          <w:szCs w:val="24"/>
        </w:rPr>
        <w:t>有效之</w:t>
      </w:r>
      <w:r w:rsidR="00313F04" w:rsidRPr="00B43951">
        <w:rPr>
          <w:rFonts w:hAnsi="標楷體" w:hint="eastAsia"/>
          <w:sz w:val="24"/>
          <w:szCs w:val="24"/>
        </w:rPr>
        <w:t>公司登記證明文件。</w:t>
      </w:r>
    </w:p>
    <w:p w:rsidR="00B679B1" w:rsidRPr="00313F04" w:rsidRDefault="00FE451B" w:rsidP="00B30FBD">
      <w:pPr>
        <w:pStyle w:val="12"/>
        <w:snapToGrid w:val="0"/>
        <w:ind w:leftChars="571" w:left="2052"/>
        <w:rPr>
          <w:rFonts w:hAnsi="標楷體"/>
          <w:sz w:val="24"/>
          <w:szCs w:val="24"/>
        </w:rPr>
      </w:pPr>
      <w:r>
        <w:rPr>
          <w:rFonts w:hAnsi="標楷體" w:hint="eastAsia"/>
          <w:sz w:val="24"/>
          <w:szCs w:val="24"/>
        </w:rPr>
        <w:t xml:space="preserve">(2) </w:t>
      </w:r>
      <w:r w:rsidR="00313F04" w:rsidRPr="00FE451B">
        <w:rPr>
          <w:rFonts w:hAnsi="標楷體" w:hint="eastAsia"/>
          <w:sz w:val="24"/>
          <w:szCs w:val="24"/>
        </w:rPr>
        <w:t>專業</w:t>
      </w:r>
      <w:r w:rsidR="00313F04" w:rsidRPr="00FE451B">
        <w:rPr>
          <w:rFonts w:hAnsi="標楷體"/>
          <w:sz w:val="24"/>
          <w:szCs w:val="24"/>
        </w:rPr>
        <w:t>供應商</w:t>
      </w:r>
      <w:r w:rsidR="00313F04" w:rsidRPr="00FE451B">
        <w:rPr>
          <w:rFonts w:hAnsi="標楷體" w:hint="eastAsia"/>
          <w:sz w:val="24"/>
          <w:szCs w:val="24"/>
        </w:rPr>
        <w:t>須提供於專案得標日</w:t>
      </w:r>
      <w:r w:rsidR="00890F51">
        <w:rPr>
          <w:rFonts w:hAnsi="標楷體" w:hint="eastAsia"/>
          <w:sz w:val="24"/>
          <w:szCs w:val="24"/>
        </w:rPr>
        <w:t>蝕最近一期</w:t>
      </w:r>
      <w:r w:rsidR="00313F04" w:rsidRPr="00FE451B">
        <w:rPr>
          <w:rFonts w:hAnsi="標楷體" w:hint="eastAsia"/>
          <w:sz w:val="24"/>
          <w:szCs w:val="24"/>
        </w:rPr>
        <w:t>之國稅局完稅證明</w:t>
      </w:r>
      <w:r w:rsidR="00F41E63">
        <w:rPr>
          <w:rFonts w:hAnsi="標楷體" w:hint="eastAsia"/>
          <w:sz w:val="24"/>
          <w:szCs w:val="24"/>
        </w:rPr>
        <w:t>及無退票證明</w:t>
      </w:r>
      <w:r w:rsidR="00313F04" w:rsidRPr="00FE451B">
        <w:rPr>
          <w:rFonts w:hAnsi="標楷體" w:hint="eastAsia"/>
          <w:sz w:val="24"/>
          <w:szCs w:val="24"/>
        </w:rPr>
        <w:t>，證明公司專業</w:t>
      </w:r>
      <w:r w:rsidR="00313F04" w:rsidRPr="00FE451B">
        <w:rPr>
          <w:rFonts w:hAnsi="標楷體"/>
          <w:sz w:val="24"/>
          <w:szCs w:val="24"/>
        </w:rPr>
        <w:t>供應商</w:t>
      </w:r>
      <w:r w:rsidR="00313F04" w:rsidRPr="00FE451B">
        <w:rPr>
          <w:rFonts w:hAnsi="標楷體" w:hint="eastAsia"/>
          <w:sz w:val="24"/>
          <w:szCs w:val="24"/>
        </w:rPr>
        <w:t>正常如實運作無虞。</w:t>
      </w:r>
    </w:p>
    <w:p w:rsidR="00F04BE5" w:rsidRPr="001A45CC" w:rsidRDefault="00F04BE5" w:rsidP="00B30FBD">
      <w:pPr>
        <w:pStyle w:val="11-"/>
        <w:snapToGrid w:val="0"/>
        <w:ind w:leftChars="200" w:left="1484"/>
        <w:rPr>
          <w:rFonts w:hAnsi="標楷體"/>
          <w:sz w:val="24"/>
          <w:szCs w:val="24"/>
        </w:rPr>
      </w:pPr>
      <w:r w:rsidRPr="001A45CC">
        <w:rPr>
          <w:rFonts w:hAnsi="標楷體" w:hint="eastAsia"/>
          <w:sz w:val="24"/>
          <w:szCs w:val="24"/>
        </w:rPr>
        <w:t>1.7</w:t>
      </w:r>
      <w:r w:rsidRPr="001A45CC">
        <w:rPr>
          <w:rFonts w:hAnsi="標楷體" w:hint="eastAsia"/>
          <w:sz w:val="24"/>
          <w:szCs w:val="24"/>
        </w:rPr>
        <w:tab/>
        <w:t>現場環境</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1.7.1</w:t>
        </w:r>
        <w:r w:rsidRPr="001A45CC">
          <w:rPr>
            <w:rFonts w:hAnsi="標楷體" w:hint="eastAsia"/>
            <w:sz w:val="24"/>
            <w:szCs w:val="24"/>
          </w:rPr>
          <w:tab/>
        </w:r>
      </w:smartTag>
      <w:r w:rsidRPr="001A45CC">
        <w:rPr>
          <w:rFonts w:hAnsi="標楷體" w:hint="eastAsia"/>
          <w:sz w:val="24"/>
          <w:szCs w:val="24"/>
        </w:rPr>
        <w:t>系統應適宜現場環境，且零件接頭應有精密金屬電鍍。此外系統內部構造應避免採用接線方式，以防大氣腐蝕物的侵害。</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1.7.2</w:t>
        </w:r>
        <w:r w:rsidRPr="001A45CC">
          <w:rPr>
            <w:rFonts w:hAnsi="標楷體" w:hint="eastAsia"/>
            <w:sz w:val="24"/>
            <w:szCs w:val="24"/>
          </w:rPr>
          <w:tab/>
        </w:r>
      </w:smartTag>
      <w:r w:rsidRPr="001A45CC">
        <w:rPr>
          <w:rFonts w:hAnsi="標楷體" w:hint="eastAsia"/>
          <w:sz w:val="24"/>
          <w:szCs w:val="24"/>
        </w:rPr>
        <w:t>統可在周圍溫度</w:t>
      </w:r>
      <w:smartTag w:uri="urn:schemas-microsoft-com:office:smarttags" w:element="chmetcnv">
        <w:smartTagPr>
          <w:attr w:name="TCSC" w:val="0"/>
          <w:attr w:name="NumberType" w:val="1"/>
          <w:attr w:name="Negative" w:val="False"/>
          <w:attr w:name="HasSpace" w:val="False"/>
          <w:attr w:name="SourceValue" w:val="0"/>
          <w:attr w:name="UnitName" w:val="℃"/>
        </w:smartTagPr>
        <w:r w:rsidRPr="001A45CC">
          <w:rPr>
            <w:rFonts w:hAnsi="標楷體" w:hint="eastAsia"/>
            <w:sz w:val="24"/>
            <w:szCs w:val="24"/>
          </w:rPr>
          <w:t>0℃</w:t>
        </w:r>
      </w:smartTag>
      <w:r w:rsidRPr="001A45CC">
        <w:rPr>
          <w:rFonts w:hAnsi="標楷體" w:hint="eastAsia"/>
          <w:sz w:val="24"/>
          <w:szCs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1A45CC">
          <w:rPr>
            <w:rFonts w:hAnsi="標楷體" w:hint="eastAsia"/>
            <w:sz w:val="24"/>
            <w:szCs w:val="24"/>
          </w:rPr>
          <w:t>50℃</w:t>
        </w:r>
      </w:smartTag>
      <w:r w:rsidRPr="001A45CC">
        <w:rPr>
          <w:rFonts w:hAnsi="標楷體" w:hint="eastAsia"/>
          <w:sz w:val="24"/>
          <w:szCs w:val="24"/>
        </w:rPr>
        <w:t>、相對濕度10～95%正常運作。</w:t>
      </w:r>
    </w:p>
    <w:p w:rsidR="00F04BE5" w:rsidRPr="001A45CC" w:rsidRDefault="00F04BE5" w:rsidP="00B30FBD">
      <w:pPr>
        <w:pStyle w:val="110"/>
        <w:snapToGrid w:val="0"/>
        <w:ind w:leftChars="200" w:left="1484"/>
        <w:rPr>
          <w:rFonts w:hAnsi="標楷體"/>
          <w:sz w:val="24"/>
          <w:szCs w:val="24"/>
        </w:rPr>
      </w:pPr>
    </w:p>
    <w:p w:rsidR="00F04BE5" w:rsidRPr="001A45CC" w:rsidRDefault="00F04BE5" w:rsidP="00B30FBD">
      <w:pPr>
        <w:pStyle w:val="110"/>
        <w:snapToGrid w:val="0"/>
        <w:ind w:leftChars="200" w:left="1484"/>
        <w:rPr>
          <w:rFonts w:hAnsi="標楷體"/>
          <w:sz w:val="24"/>
          <w:szCs w:val="24"/>
        </w:rPr>
      </w:pPr>
      <w:r w:rsidRPr="001A45CC">
        <w:rPr>
          <w:rFonts w:hAnsi="標楷體" w:hint="eastAsia"/>
          <w:sz w:val="24"/>
          <w:szCs w:val="24"/>
        </w:rPr>
        <w:t>1.8</w:t>
      </w:r>
      <w:r w:rsidRPr="001A45CC">
        <w:rPr>
          <w:rFonts w:hAnsi="標楷體" w:hint="eastAsia"/>
          <w:sz w:val="24"/>
          <w:szCs w:val="24"/>
        </w:rPr>
        <w:tab/>
        <w:t>保固</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Year" w:val="1899"/>
          <w:attr w:name="Month" w:val="12"/>
          <w:attr w:name="Day" w:val="30"/>
          <w:attr w:name="IsLunarDate" w:val="False"/>
          <w:attr w:name="IsROCDate" w:val="False"/>
        </w:smartTagPr>
        <w:r w:rsidRPr="001A45CC">
          <w:rPr>
            <w:rFonts w:hAnsi="標楷體" w:hint="eastAsia"/>
            <w:sz w:val="24"/>
            <w:szCs w:val="24"/>
          </w:rPr>
          <w:t>1.8.1</w:t>
        </w:r>
        <w:r w:rsidRPr="001A45CC">
          <w:rPr>
            <w:rFonts w:hAnsi="標楷體" w:hint="eastAsia"/>
            <w:sz w:val="24"/>
            <w:szCs w:val="24"/>
          </w:rPr>
          <w:tab/>
        </w:r>
      </w:smartTag>
      <w:r w:rsidRPr="001A45CC">
        <w:rPr>
          <w:rFonts w:hAnsi="標楷體" w:hint="eastAsia"/>
          <w:sz w:val="24"/>
          <w:szCs w:val="24"/>
        </w:rPr>
        <w:t>承包商對本工程所用器材、設備之功能，除另有規定者，應自驗收合格日起保固</w:t>
      </w:r>
      <w:r w:rsidR="00300BF1">
        <w:rPr>
          <w:rFonts w:hAnsi="標楷體" w:hint="eastAsia"/>
          <w:sz w:val="24"/>
          <w:szCs w:val="24"/>
        </w:rPr>
        <w:t>一</w:t>
      </w:r>
      <w:r w:rsidRPr="001A45CC">
        <w:rPr>
          <w:rFonts w:hAnsi="標楷體" w:hint="eastAsia"/>
          <w:sz w:val="24"/>
          <w:szCs w:val="24"/>
        </w:rPr>
        <w:t>年。</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1.8.2</w:t>
        </w:r>
        <w:r w:rsidRPr="001A45CC">
          <w:rPr>
            <w:rFonts w:hAnsi="標楷體" w:hint="eastAsia"/>
            <w:sz w:val="24"/>
            <w:szCs w:val="24"/>
          </w:rPr>
          <w:tab/>
        </w:r>
      </w:smartTag>
      <w:r w:rsidRPr="001A45CC">
        <w:rPr>
          <w:rFonts w:hAnsi="標楷體" w:hint="eastAsia"/>
          <w:sz w:val="24"/>
          <w:szCs w:val="24"/>
        </w:rPr>
        <w:t>承包商應於工程驗收合格日後1週內出具保固保證書，由工程司核存，在保固期間，如因器材、設備或施工不良而發生故障、漏電或損壞等情事，承包商應即免費修復或依規範所訂規格另行更換新品。</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1.8.3</w:t>
        </w:r>
        <w:r w:rsidRPr="001A45CC">
          <w:rPr>
            <w:rFonts w:hAnsi="標楷體" w:hint="eastAsia"/>
            <w:sz w:val="24"/>
            <w:szCs w:val="24"/>
          </w:rPr>
          <w:tab/>
        </w:r>
      </w:smartTag>
      <w:r w:rsidRPr="001A45CC">
        <w:rPr>
          <w:rFonts w:hAnsi="標楷體" w:hint="eastAsia"/>
          <w:sz w:val="24"/>
          <w:szCs w:val="24"/>
        </w:rPr>
        <w:t>在保固期間內，如因系統瑕疵所需維修的人工、程式的修改或系統元件的更換，其費用由承包商負責提供。</w:t>
      </w:r>
    </w:p>
    <w:p w:rsidR="00F04BE5"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1.8.4</w:t>
        </w:r>
        <w:r w:rsidRPr="001A45CC">
          <w:rPr>
            <w:rFonts w:hAnsi="標楷體" w:hint="eastAsia"/>
            <w:sz w:val="24"/>
            <w:szCs w:val="24"/>
          </w:rPr>
          <w:tab/>
        </w:r>
      </w:smartTag>
      <w:r w:rsidRPr="001A45CC">
        <w:rPr>
          <w:rFonts w:hAnsi="標楷體" w:hint="eastAsia"/>
          <w:sz w:val="24"/>
          <w:szCs w:val="24"/>
        </w:rPr>
        <w:t>在保固期間內所有改正的軟體，需同時更改使用者文件以及使用者及製造商保存的軟體資料。</w:t>
      </w:r>
    </w:p>
    <w:p w:rsidR="00B30FBD" w:rsidRDefault="00B30FBD" w:rsidP="00B30FBD">
      <w:pPr>
        <w:pStyle w:val="110"/>
        <w:snapToGrid w:val="0"/>
        <w:ind w:leftChars="200" w:left="1484"/>
        <w:rPr>
          <w:rFonts w:hAnsi="標楷體"/>
          <w:sz w:val="24"/>
          <w:szCs w:val="24"/>
        </w:rPr>
      </w:pPr>
      <w:r>
        <w:rPr>
          <w:rFonts w:hAnsi="標楷體" w:hint="eastAsia"/>
          <w:sz w:val="24"/>
          <w:szCs w:val="24"/>
        </w:rPr>
        <w:t xml:space="preserve">1.8.5   </w:t>
      </w:r>
      <w:r w:rsidRPr="00B30FBD">
        <w:rPr>
          <w:rFonts w:hAnsi="標楷體" w:hint="eastAsia"/>
          <w:sz w:val="24"/>
          <w:szCs w:val="24"/>
        </w:rPr>
        <w:t>保固期間內機器預留之訊號接點，甲方有使用需求時，乙方應無條件配合執行系統軟體及控制器之資料庫、圖控…等功能建置，乙方未配合建置，</w:t>
      </w:r>
      <w:r w:rsidRPr="00B30FBD">
        <w:rPr>
          <w:rFonts w:hAnsi="標楷體" w:hint="eastAsia"/>
          <w:sz w:val="24"/>
          <w:szCs w:val="24"/>
        </w:rPr>
        <w:lastRenderedPageBreak/>
        <w:t>致甲方另行發包完成，所需費用由乙方負責</w:t>
      </w:r>
    </w:p>
    <w:p w:rsidR="00F04B24" w:rsidRPr="001A45CC" w:rsidRDefault="00F04B24" w:rsidP="00B30FBD">
      <w:pPr>
        <w:pStyle w:val="110"/>
        <w:snapToGrid w:val="0"/>
        <w:ind w:leftChars="200" w:left="1484"/>
        <w:rPr>
          <w:rFonts w:hAnsi="標楷體"/>
          <w:sz w:val="24"/>
          <w:szCs w:val="24"/>
        </w:rPr>
      </w:pPr>
    </w:p>
    <w:p w:rsidR="00F04BE5" w:rsidRPr="001A45CC" w:rsidRDefault="00F04BE5" w:rsidP="00B30FBD">
      <w:pPr>
        <w:pStyle w:val="11"/>
        <w:spacing w:line="500" w:lineRule="exact"/>
        <w:ind w:leftChars="200" w:left="1484"/>
        <w:rPr>
          <w:rFonts w:hAnsi="標楷體"/>
          <w:sz w:val="24"/>
          <w:szCs w:val="24"/>
        </w:rPr>
      </w:pPr>
      <w:r w:rsidRPr="001A45CC">
        <w:rPr>
          <w:rFonts w:hAnsi="標楷體" w:hint="eastAsia"/>
          <w:sz w:val="24"/>
          <w:szCs w:val="24"/>
        </w:rPr>
        <w:t>2.</w:t>
      </w:r>
      <w:r w:rsidRPr="001A45CC">
        <w:rPr>
          <w:rFonts w:hAnsi="標楷體" w:hint="eastAsia"/>
          <w:sz w:val="24"/>
          <w:szCs w:val="24"/>
        </w:rPr>
        <w:tab/>
        <w:t>產品</w:t>
      </w:r>
    </w:p>
    <w:p w:rsidR="00F04BE5" w:rsidRPr="001A45CC" w:rsidRDefault="00F04BE5" w:rsidP="00B30FBD">
      <w:pPr>
        <w:pStyle w:val="110"/>
        <w:snapToGrid w:val="0"/>
        <w:ind w:leftChars="200" w:left="1484"/>
        <w:rPr>
          <w:rFonts w:hAnsi="標楷體"/>
          <w:sz w:val="24"/>
          <w:szCs w:val="24"/>
        </w:rPr>
      </w:pPr>
      <w:r w:rsidRPr="001A45CC">
        <w:rPr>
          <w:rFonts w:hAnsi="標楷體" w:hint="eastAsia"/>
          <w:sz w:val="24"/>
          <w:szCs w:val="24"/>
        </w:rPr>
        <w:t>2.1</w:t>
      </w:r>
      <w:r w:rsidRPr="001A45CC">
        <w:rPr>
          <w:rFonts w:hAnsi="標楷體" w:hint="eastAsia"/>
          <w:sz w:val="24"/>
          <w:szCs w:val="24"/>
        </w:rPr>
        <w:tab/>
        <w:t>功能</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2.1.1</w:t>
        </w:r>
        <w:r w:rsidRPr="001A45CC">
          <w:rPr>
            <w:rFonts w:hAnsi="標楷體" w:hint="eastAsia"/>
            <w:sz w:val="24"/>
            <w:szCs w:val="24"/>
          </w:rPr>
          <w:tab/>
        </w:r>
      </w:smartTag>
      <w:r w:rsidRPr="001A45CC">
        <w:rPr>
          <w:rFonts w:hAnsi="標楷體" w:hint="eastAsia"/>
          <w:sz w:val="24"/>
          <w:szCs w:val="24"/>
        </w:rPr>
        <w:t>系統要求</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一般原則</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A.</w:t>
      </w:r>
      <w:r w:rsidRPr="001A45CC">
        <w:rPr>
          <w:rFonts w:hAnsi="標楷體" w:hint="eastAsia"/>
          <w:sz w:val="24"/>
          <w:szCs w:val="24"/>
        </w:rPr>
        <w:tab/>
        <w:t>控制的主要方法是經由微處理機為基礎的控制器。</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B.</w:t>
      </w:r>
      <w:r w:rsidRPr="001A45CC">
        <w:rPr>
          <w:rFonts w:hAnsi="標楷體" w:hint="eastAsia"/>
          <w:sz w:val="24"/>
          <w:szCs w:val="24"/>
        </w:rPr>
        <w:tab/>
        <w:t>系統應只需要最少維護和例行校正，同時應具有廣泛自我檢視校正和自我偵錯能力。</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C.</w:t>
      </w:r>
      <w:r w:rsidRPr="001A45CC">
        <w:rPr>
          <w:rFonts w:hAnsi="標楷體" w:hint="eastAsia"/>
          <w:sz w:val="24"/>
          <w:szCs w:val="24"/>
        </w:rPr>
        <w:tab/>
        <w:t>系統應適宜使用環境，且零件接頭應有精密金屬電鍍，以防大氣腐蝕的侵害。此外系統內部構造應避免採用接線方式。</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D.</w:t>
      </w:r>
      <w:r w:rsidRPr="001A45CC">
        <w:rPr>
          <w:rFonts w:hAnsi="標楷體" w:hint="eastAsia"/>
          <w:sz w:val="24"/>
          <w:szCs w:val="24"/>
        </w:rPr>
        <w:tab/>
        <w:t>系統硬體和軟體應採模組式，而系統除備份外應具有未來擴充   %的彈性。</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E.</w:t>
      </w:r>
      <w:r w:rsidRPr="001A45CC">
        <w:rPr>
          <w:rFonts w:hAnsi="標楷體" w:hint="eastAsia"/>
          <w:sz w:val="24"/>
          <w:szCs w:val="24"/>
        </w:rPr>
        <w:tab/>
        <w:t>最少應提供數位輸入輸出、類比輸入輸出各10%的備份輸出輸入硬體點。</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F.</w:t>
      </w:r>
      <w:r w:rsidRPr="001A45CC">
        <w:rPr>
          <w:rFonts w:hAnsi="標楷體" w:hint="eastAsia"/>
          <w:sz w:val="24"/>
          <w:szCs w:val="24"/>
        </w:rPr>
        <w:tab/>
        <w:t>應提供系統狀態顯示能力及連鎖系統警報偵測。</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G.</w:t>
      </w:r>
      <w:r w:rsidRPr="001A45CC">
        <w:rPr>
          <w:rFonts w:hAnsi="標楷體" w:hint="eastAsia"/>
          <w:sz w:val="24"/>
          <w:szCs w:val="24"/>
        </w:rPr>
        <w:tab/>
        <w:t>系統在軟體修改上，應簡單且富彈性，以適合操作要求的改變。系統需提供鑰匙、密碼的安全措施來限制軟體的修改工作。</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H.</w:t>
      </w:r>
      <w:r w:rsidRPr="001A45CC">
        <w:rPr>
          <w:rFonts w:hAnsi="標楷體" w:hint="eastAsia"/>
          <w:sz w:val="24"/>
          <w:szCs w:val="24"/>
        </w:rPr>
        <w:tab/>
        <w:t>系統應防止無線電干擾／電磁干擾。</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2.1.2</w:t>
        </w:r>
        <w:r w:rsidRPr="001A45CC">
          <w:rPr>
            <w:rFonts w:hAnsi="標楷體" w:hint="eastAsia"/>
            <w:sz w:val="24"/>
            <w:szCs w:val="24"/>
          </w:rPr>
          <w:tab/>
        </w:r>
      </w:smartTag>
      <w:r w:rsidRPr="001A45CC">
        <w:rPr>
          <w:rFonts w:hAnsi="標楷體" w:hint="eastAsia"/>
          <w:sz w:val="24"/>
          <w:szCs w:val="24"/>
        </w:rPr>
        <w:t>系統功能</w:t>
      </w:r>
    </w:p>
    <w:p w:rsidR="00F04BE5" w:rsidRPr="00712B05" w:rsidRDefault="00F04BE5" w:rsidP="00B30FBD">
      <w:pPr>
        <w:pStyle w:val="12"/>
        <w:snapToGrid w:val="0"/>
        <w:ind w:leftChars="571" w:left="2052"/>
        <w:rPr>
          <w:rFonts w:hAnsi="標楷體"/>
          <w:color w:val="FF0000"/>
          <w:sz w:val="24"/>
          <w:szCs w:val="24"/>
        </w:rPr>
      </w:pPr>
      <w:r w:rsidRPr="00525D3E">
        <w:rPr>
          <w:rFonts w:hAnsi="標楷體" w:hint="eastAsia"/>
          <w:sz w:val="24"/>
          <w:szCs w:val="24"/>
        </w:rPr>
        <w:t>(1)</w:t>
      </w:r>
      <w:r w:rsidRPr="00525D3E">
        <w:rPr>
          <w:rFonts w:hAnsi="標楷體" w:hint="eastAsia"/>
          <w:sz w:val="24"/>
          <w:szCs w:val="24"/>
        </w:rPr>
        <w:tab/>
        <w:t>控制系統工作站</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A.</w:t>
      </w:r>
      <w:r w:rsidRPr="001A45CC">
        <w:rPr>
          <w:rFonts w:hAnsi="標楷體" w:hint="eastAsia"/>
          <w:sz w:val="24"/>
          <w:szCs w:val="24"/>
        </w:rPr>
        <w:tab/>
        <w:t>監視功能</w:t>
      </w:r>
    </w:p>
    <w:p w:rsidR="00F04BE5" w:rsidRPr="001A45CC" w:rsidRDefault="00F04BE5" w:rsidP="00B30FBD">
      <w:pPr>
        <w:pStyle w:val="A7"/>
        <w:snapToGrid w:val="0"/>
        <w:ind w:leftChars="898" w:left="2335"/>
        <w:rPr>
          <w:rFonts w:hAnsi="標楷體"/>
          <w:sz w:val="24"/>
          <w:szCs w:val="24"/>
        </w:rPr>
      </w:pPr>
      <w:r w:rsidRPr="001A45CC">
        <w:rPr>
          <w:rFonts w:hAnsi="標楷體" w:hint="eastAsia"/>
          <w:sz w:val="24"/>
          <w:szCs w:val="24"/>
        </w:rPr>
        <w:t>此功能在</w:t>
      </w:r>
      <w:r w:rsidR="005676C8">
        <w:rPr>
          <w:rFonts w:hAnsi="標楷體" w:hint="eastAsia"/>
          <w:sz w:val="24"/>
          <w:szCs w:val="24"/>
        </w:rPr>
        <w:t>於監視所有空調設備之狀態、警示及操作模式。所有資料均被傳送到</w:t>
      </w:r>
      <w:r w:rsidRPr="001A45CC">
        <w:rPr>
          <w:rFonts w:hAnsi="標楷體" w:hint="eastAsia"/>
          <w:sz w:val="24"/>
          <w:szCs w:val="24"/>
        </w:rPr>
        <w:t>控制系統工作站，且經由人機介面，例如 顯示器、印表機，向操作員回報。</w:t>
      </w:r>
    </w:p>
    <w:p w:rsidR="00F04BE5" w:rsidRPr="001A45CC" w:rsidRDefault="00F04BE5" w:rsidP="00B30FBD">
      <w:pPr>
        <w:pStyle w:val="A7"/>
        <w:snapToGrid w:val="0"/>
        <w:ind w:leftChars="898" w:left="2335"/>
        <w:rPr>
          <w:rFonts w:hAnsi="標楷體"/>
          <w:sz w:val="24"/>
          <w:szCs w:val="24"/>
        </w:rPr>
      </w:pPr>
      <w:r w:rsidRPr="001A45CC">
        <w:rPr>
          <w:rFonts w:hAnsi="標楷體" w:hint="eastAsia"/>
          <w:sz w:val="24"/>
          <w:szCs w:val="24"/>
        </w:rPr>
        <w:t>在空調控制系統工作站可監視到下列資料︰</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a.</w:t>
      </w:r>
      <w:r w:rsidRPr="001A45CC">
        <w:rPr>
          <w:rFonts w:hAnsi="標楷體" w:hint="eastAsia"/>
          <w:sz w:val="24"/>
          <w:szCs w:val="24"/>
        </w:rPr>
        <w:tab/>
        <w:t>設備狀況。</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b.</w:t>
      </w:r>
      <w:r w:rsidRPr="001A45CC">
        <w:rPr>
          <w:rFonts w:hAnsi="標楷體" w:hint="eastAsia"/>
          <w:sz w:val="24"/>
          <w:szCs w:val="24"/>
        </w:rPr>
        <w:tab/>
        <w:t>設備警報狀況。</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lastRenderedPageBreak/>
        <w:t>c.</w:t>
      </w:r>
      <w:r w:rsidRPr="001A45CC">
        <w:rPr>
          <w:rFonts w:hAnsi="標楷體" w:hint="eastAsia"/>
          <w:sz w:val="24"/>
          <w:szCs w:val="24"/>
        </w:rPr>
        <w:tab/>
        <w:t>類比資料之高低限值檢查。</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d.</w:t>
      </w:r>
      <w:r w:rsidRPr="001A45CC">
        <w:rPr>
          <w:rFonts w:hAnsi="標楷體" w:hint="eastAsia"/>
          <w:sz w:val="24"/>
          <w:szCs w:val="24"/>
        </w:rPr>
        <w:tab/>
        <w:t>控制設施狀況。</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e.</w:t>
      </w:r>
      <w:r w:rsidRPr="001A45CC">
        <w:rPr>
          <w:rFonts w:hAnsi="標楷體" w:hint="eastAsia"/>
          <w:sz w:val="24"/>
          <w:szCs w:val="24"/>
        </w:rPr>
        <w:tab/>
        <w:t>中央電腦週邊設備狀況。</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f.</w:t>
      </w:r>
      <w:r w:rsidRPr="001A45CC">
        <w:rPr>
          <w:rFonts w:hAnsi="標楷體" w:hint="eastAsia"/>
          <w:sz w:val="24"/>
          <w:szCs w:val="24"/>
        </w:rPr>
        <w:tab/>
        <w:t>操作模式狀況及／或警示狀況。</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B.</w:t>
      </w:r>
      <w:r w:rsidRPr="001A45CC">
        <w:rPr>
          <w:rFonts w:hAnsi="標楷體" w:hint="eastAsia"/>
          <w:sz w:val="24"/>
          <w:szCs w:val="24"/>
        </w:rPr>
        <w:tab/>
        <w:t>自動控制功能</w:t>
      </w:r>
    </w:p>
    <w:p w:rsidR="00F04BE5" w:rsidRPr="001A45CC" w:rsidRDefault="00F04BE5" w:rsidP="00B30FBD">
      <w:pPr>
        <w:pStyle w:val="A7"/>
        <w:snapToGrid w:val="0"/>
        <w:ind w:leftChars="898" w:left="2335"/>
        <w:rPr>
          <w:rFonts w:hAnsi="標楷體"/>
          <w:sz w:val="24"/>
          <w:szCs w:val="24"/>
        </w:rPr>
      </w:pPr>
      <w:r w:rsidRPr="001A45CC">
        <w:rPr>
          <w:rFonts w:hAnsi="標楷體" w:hint="eastAsia"/>
          <w:sz w:val="24"/>
          <w:szCs w:val="24"/>
        </w:rPr>
        <w:t>空調控制系統須具有下列諸項功能︰</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a.</w:t>
      </w:r>
      <w:r w:rsidRPr="001A45CC">
        <w:rPr>
          <w:rFonts w:hAnsi="標楷體" w:hint="eastAsia"/>
          <w:sz w:val="24"/>
          <w:szCs w:val="24"/>
        </w:rPr>
        <w:tab/>
        <w:t>預定開／關控制。</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b.</w:t>
      </w:r>
      <w:r w:rsidRPr="001A45CC">
        <w:rPr>
          <w:rFonts w:hAnsi="標楷體" w:hint="eastAsia"/>
          <w:sz w:val="24"/>
          <w:szCs w:val="24"/>
        </w:rPr>
        <w:tab/>
        <w:t>溫度控制。</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c.</w:t>
      </w:r>
      <w:r w:rsidRPr="001A45CC">
        <w:rPr>
          <w:rFonts w:hAnsi="標楷體" w:hint="eastAsia"/>
          <w:sz w:val="24"/>
          <w:szCs w:val="24"/>
        </w:rPr>
        <w:tab/>
        <w:t>空調箱（AHU）設定點控制。</w:t>
      </w:r>
    </w:p>
    <w:p w:rsidR="00F04BE5" w:rsidRPr="001A45CC" w:rsidRDefault="006036FD" w:rsidP="00B30FBD">
      <w:pPr>
        <w:pStyle w:val="a8"/>
        <w:snapToGrid w:val="0"/>
        <w:ind w:leftChars="898" w:left="2619"/>
        <w:rPr>
          <w:rFonts w:hAnsi="標楷體"/>
          <w:sz w:val="24"/>
          <w:szCs w:val="24"/>
        </w:rPr>
      </w:pPr>
      <w:r w:rsidRPr="001A45CC">
        <w:rPr>
          <w:rFonts w:hAnsi="標楷體" w:hint="eastAsia"/>
          <w:sz w:val="24"/>
          <w:szCs w:val="24"/>
        </w:rPr>
        <w:t>d</w:t>
      </w:r>
      <w:r w:rsidR="00F04BE5" w:rsidRPr="001A45CC">
        <w:rPr>
          <w:rFonts w:hAnsi="標楷體" w:hint="eastAsia"/>
          <w:sz w:val="24"/>
          <w:szCs w:val="24"/>
        </w:rPr>
        <w:t>.</w:t>
      </w:r>
      <w:r w:rsidR="00F04BE5" w:rsidRPr="001A45CC">
        <w:rPr>
          <w:rFonts w:hAnsi="標楷體" w:hint="eastAsia"/>
          <w:sz w:val="24"/>
          <w:szCs w:val="24"/>
        </w:rPr>
        <w:tab/>
        <w:t>冰水機組控制。</w:t>
      </w:r>
    </w:p>
    <w:p w:rsidR="00F04BE5" w:rsidRPr="001A45CC" w:rsidRDefault="006036FD" w:rsidP="00B30FBD">
      <w:pPr>
        <w:pStyle w:val="a8"/>
        <w:snapToGrid w:val="0"/>
        <w:ind w:leftChars="898" w:left="2619"/>
        <w:rPr>
          <w:rFonts w:hAnsi="標楷體"/>
          <w:sz w:val="24"/>
          <w:szCs w:val="24"/>
        </w:rPr>
      </w:pPr>
      <w:r w:rsidRPr="001A45CC">
        <w:rPr>
          <w:rFonts w:hAnsi="標楷體" w:hint="eastAsia"/>
          <w:sz w:val="24"/>
          <w:szCs w:val="24"/>
        </w:rPr>
        <w:t>e</w:t>
      </w:r>
      <w:r w:rsidR="00F04BE5" w:rsidRPr="001A45CC">
        <w:rPr>
          <w:rFonts w:hAnsi="標楷體" w:hint="eastAsia"/>
          <w:sz w:val="24"/>
          <w:szCs w:val="24"/>
        </w:rPr>
        <w:t>.</w:t>
      </w:r>
      <w:r w:rsidR="00F04BE5" w:rsidRPr="001A45CC">
        <w:rPr>
          <w:rFonts w:hAnsi="標楷體" w:hint="eastAsia"/>
          <w:sz w:val="24"/>
          <w:szCs w:val="24"/>
        </w:rPr>
        <w:tab/>
        <w:t>變頻控制。</w:t>
      </w:r>
    </w:p>
    <w:p w:rsidR="00F04BE5" w:rsidRPr="001A45CC" w:rsidRDefault="00F36ED6" w:rsidP="00B30FBD">
      <w:pPr>
        <w:pStyle w:val="a8"/>
        <w:snapToGrid w:val="0"/>
        <w:ind w:leftChars="898" w:left="2619"/>
        <w:rPr>
          <w:rFonts w:hAnsi="標楷體"/>
          <w:sz w:val="24"/>
          <w:szCs w:val="24"/>
        </w:rPr>
      </w:pPr>
      <w:r>
        <w:rPr>
          <w:rFonts w:hAnsi="標楷體" w:hint="eastAsia"/>
          <w:sz w:val="24"/>
          <w:szCs w:val="24"/>
        </w:rPr>
        <w:t>f</w:t>
      </w:r>
      <w:r w:rsidR="00F04BE5" w:rsidRPr="001A45CC">
        <w:rPr>
          <w:rFonts w:hAnsi="標楷體" w:hint="eastAsia"/>
          <w:sz w:val="24"/>
          <w:szCs w:val="24"/>
        </w:rPr>
        <w:t>.</w:t>
      </w:r>
      <w:r w:rsidR="00F04BE5" w:rsidRPr="001A45CC">
        <w:rPr>
          <w:rFonts w:hAnsi="標楷體" w:hint="eastAsia"/>
          <w:sz w:val="24"/>
          <w:szCs w:val="24"/>
        </w:rPr>
        <w:tab/>
        <w:t>事件起動／停止控制。</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C.</w:t>
      </w:r>
      <w:r w:rsidRPr="001A45CC">
        <w:rPr>
          <w:rFonts w:hAnsi="標楷體" w:hint="eastAsia"/>
          <w:sz w:val="24"/>
          <w:szCs w:val="24"/>
        </w:rPr>
        <w:tab/>
        <w:t>運轉紀錄功能</w:t>
      </w:r>
    </w:p>
    <w:p w:rsidR="00F04BE5" w:rsidRPr="001A45CC" w:rsidRDefault="00F04BE5" w:rsidP="00B30FBD">
      <w:pPr>
        <w:pStyle w:val="A7"/>
        <w:snapToGrid w:val="0"/>
        <w:ind w:leftChars="898" w:left="2335"/>
        <w:rPr>
          <w:rFonts w:hAnsi="標楷體"/>
          <w:sz w:val="24"/>
          <w:szCs w:val="24"/>
        </w:rPr>
      </w:pPr>
      <w:r w:rsidRPr="001A45CC">
        <w:rPr>
          <w:rFonts w:hAnsi="標楷體" w:hint="eastAsia"/>
          <w:sz w:val="24"/>
          <w:szCs w:val="24"/>
        </w:rPr>
        <w:t>印表機可於自動或手動下產生下列報告：</w:t>
      </w:r>
    </w:p>
    <w:p w:rsidR="00F04BE5" w:rsidRPr="001A45CC" w:rsidRDefault="00F36ED6" w:rsidP="00B30FBD">
      <w:pPr>
        <w:pStyle w:val="a8"/>
        <w:numPr>
          <w:ilvl w:val="0"/>
          <w:numId w:val="1"/>
        </w:numPr>
        <w:tabs>
          <w:tab w:val="clear" w:pos="2174"/>
          <w:tab w:val="num" w:pos="2694"/>
        </w:tabs>
        <w:snapToGrid w:val="0"/>
        <w:ind w:leftChars="898" w:left="2695"/>
        <w:rPr>
          <w:rFonts w:hAnsi="標楷體"/>
          <w:sz w:val="24"/>
          <w:szCs w:val="24"/>
        </w:rPr>
      </w:pPr>
      <w:r>
        <w:rPr>
          <w:rFonts w:hAnsi="標楷體" w:hint="eastAsia"/>
          <w:sz w:val="24"/>
          <w:szCs w:val="24"/>
        </w:rPr>
        <w:t>運轉</w:t>
      </w:r>
      <w:r w:rsidR="00F04BE5" w:rsidRPr="001A45CC">
        <w:rPr>
          <w:rFonts w:hAnsi="標楷體" w:hint="eastAsia"/>
          <w:sz w:val="24"/>
          <w:szCs w:val="24"/>
        </w:rPr>
        <w:t>小時報告。</w:t>
      </w:r>
    </w:p>
    <w:p w:rsidR="00F04BE5" w:rsidRPr="001A45CC" w:rsidRDefault="004F5BB5" w:rsidP="00B30FBD">
      <w:pPr>
        <w:pStyle w:val="a8"/>
        <w:numPr>
          <w:ilvl w:val="0"/>
          <w:numId w:val="1"/>
        </w:numPr>
        <w:snapToGrid w:val="0"/>
        <w:ind w:leftChars="898" w:left="2695"/>
        <w:rPr>
          <w:rFonts w:hAnsi="標楷體"/>
          <w:sz w:val="24"/>
          <w:szCs w:val="24"/>
        </w:rPr>
      </w:pPr>
      <w:r w:rsidRPr="001A45CC">
        <w:rPr>
          <w:rFonts w:hAnsi="標楷體" w:hint="eastAsia"/>
          <w:sz w:val="24"/>
          <w:szCs w:val="24"/>
        </w:rPr>
        <w:t>歷史趨勢</w:t>
      </w:r>
      <w:r w:rsidR="00F04BE5" w:rsidRPr="001A45CC">
        <w:rPr>
          <w:rFonts w:hAnsi="標楷體" w:hint="eastAsia"/>
          <w:sz w:val="24"/>
          <w:szCs w:val="24"/>
        </w:rPr>
        <w:t>報表。</w:t>
      </w:r>
    </w:p>
    <w:p w:rsidR="00F04BE5" w:rsidRPr="001A45CC" w:rsidRDefault="004F5BB5" w:rsidP="00B30FBD">
      <w:pPr>
        <w:pStyle w:val="a8"/>
        <w:numPr>
          <w:ilvl w:val="0"/>
          <w:numId w:val="1"/>
        </w:numPr>
        <w:snapToGrid w:val="0"/>
        <w:ind w:leftChars="898" w:left="2695"/>
        <w:rPr>
          <w:rFonts w:hAnsi="標楷體"/>
          <w:sz w:val="24"/>
          <w:szCs w:val="24"/>
        </w:rPr>
      </w:pPr>
      <w:r w:rsidRPr="001A45CC">
        <w:rPr>
          <w:rFonts w:hAnsi="標楷體" w:hint="eastAsia"/>
          <w:sz w:val="24"/>
          <w:szCs w:val="24"/>
        </w:rPr>
        <w:t>歷史</w:t>
      </w:r>
      <w:r>
        <w:rPr>
          <w:rFonts w:hAnsi="標楷體" w:hint="eastAsia"/>
          <w:sz w:val="24"/>
          <w:szCs w:val="24"/>
        </w:rPr>
        <w:t>警報</w:t>
      </w:r>
      <w:r w:rsidR="00F04BE5" w:rsidRPr="001A45CC">
        <w:rPr>
          <w:rFonts w:hAnsi="標楷體" w:hint="eastAsia"/>
          <w:sz w:val="24"/>
          <w:szCs w:val="24"/>
        </w:rPr>
        <w:t>報表。</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D.</w:t>
      </w:r>
      <w:r w:rsidRPr="001A45CC">
        <w:rPr>
          <w:rFonts w:hAnsi="標楷體" w:hint="eastAsia"/>
          <w:sz w:val="24"/>
          <w:szCs w:val="24"/>
        </w:rPr>
        <w:tab/>
        <w:t>人－機功能</w:t>
      </w:r>
    </w:p>
    <w:p w:rsidR="00F04BE5" w:rsidRPr="001A45CC" w:rsidRDefault="00F04BE5" w:rsidP="00B30FBD">
      <w:pPr>
        <w:pStyle w:val="A7"/>
        <w:snapToGrid w:val="0"/>
        <w:ind w:leftChars="898" w:left="2335"/>
        <w:rPr>
          <w:rFonts w:hAnsi="標楷體"/>
          <w:sz w:val="24"/>
          <w:szCs w:val="24"/>
        </w:rPr>
      </w:pPr>
      <w:r w:rsidRPr="001A45CC">
        <w:rPr>
          <w:rFonts w:hAnsi="標楷體" w:hint="eastAsia"/>
          <w:sz w:val="24"/>
          <w:szCs w:val="24"/>
        </w:rPr>
        <w:t>此功能便於操作員（人）和電腦（機）溝通，藉由操作台、印表機、顯示器及事件印表機來達成之。提供下式功能︰</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t>指引目錄。</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t>圖解顯示。</w:t>
      </w:r>
    </w:p>
    <w:p w:rsidR="00F04BE5" w:rsidRPr="001A45CC" w:rsidRDefault="00F04BE5" w:rsidP="00B30FBD">
      <w:pPr>
        <w:pStyle w:val="a8"/>
        <w:numPr>
          <w:ilvl w:val="0"/>
          <w:numId w:val="2"/>
        </w:numPr>
        <w:tabs>
          <w:tab w:val="clear" w:pos="2174"/>
          <w:tab w:val="num" w:pos="2694"/>
        </w:tabs>
        <w:snapToGrid w:val="0"/>
        <w:ind w:leftChars="898" w:left="2695"/>
        <w:rPr>
          <w:rFonts w:hAnsi="標楷體"/>
          <w:sz w:val="24"/>
          <w:szCs w:val="24"/>
        </w:rPr>
      </w:pPr>
      <w:r w:rsidRPr="001A45CC">
        <w:rPr>
          <w:rFonts w:hAnsi="標楷體" w:hint="eastAsia"/>
          <w:sz w:val="24"/>
          <w:szCs w:val="24"/>
        </w:rPr>
        <w:t>高／低極限值設定顯示。</w:t>
      </w:r>
    </w:p>
    <w:p w:rsidR="00F04BE5" w:rsidRPr="001A45CC" w:rsidRDefault="00F04BE5" w:rsidP="00B30FBD">
      <w:pPr>
        <w:pStyle w:val="a8"/>
        <w:numPr>
          <w:ilvl w:val="0"/>
          <w:numId w:val="2"/>
        </w:numPr>
        <w:tabs>
          <w:tab w:val="clear" w:pos="2174"/>
          <w:tab w:val="num" w:pos="2694"/>
        </w:tabs>
        <w:snapToGrid w:val="0"/>
        <w:ind w:leftChars="898" w:left="2695"/>
        <w:rPr>
          <w:rFonts w:hAnsi="標楷體"/>
          <w:sz w:val="24"/>
          <w:szCs w:val="24"/>
        </w:rPr>
      </w:pPr>
      <w:r w:rsidRPr="001A45CC">
        <w:rPr>
          <w:rFonts w:hAnsi="標楷體" w:hint="eastAsia"/>
          <w:sz w:val="24"/>
          <w:szCs w:val="24"/>
        </w:rPr>
        <w:t>人工控制。</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t>故障顯示。</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t>印表機設定。</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t>日期及時間設定。</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t>歷史趨勢顯示。</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lastRenderedPageBreak/>
        <w:t>常數資料設定。</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t>時間表設定／顯示。</w:t>
      </w:r>
    </w:p>
    <w:p w:rsidR="00F04BE5" w:rsidRPr="001A45CC" w:rsidRDefault="00F04BE5" w:rsidP="00B30FBD">
      <w:pPr>
        <w:pStyle w:val="a8"/>
        <w:numPr>
          <w:ilvl w:val="0"/>
          <w:numId w:val="2"/>
        </w:numPr>
        <w:snapToGrid w:val="0"/>
        <w:ind w:leftChars="898" w:left="2695"/>
        <w:rPr>
          <w:rFonts w:hAnsi="標楷體"/>
          <w:sz w:val="24"/>
          <w:szCs w:val="24"/>
        </w:rPr>
      </w:pPr>
      <w:r w:rsidRPr="001A45CC">
        <w:rPr>
          <w:rFonts w:hAnsi="標楷體" w:hint="eastAsia"/>
          <w:sz w:val="24"/>
          <w:szCs w:val="24"/>
        </w:rPr>
        <w:t>警報確認。</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網路傳輸系統階層</w:t>
      </w:r>
    </w:p>
    <w:p w:rsidR="00F04BE5" w:rsidRPr="001A45CC" w:rsidRDefault="00153380" w:rsidP="00B30FBD">
      <w:pPr>
        <w:pStyle w:val="13"/>
        <w:snapToGrid w:val="0"/>
        <w:ind w:leftChars="789" w:left="2051"/>
        <w:rPr>
          <w:rFonts w:hAnsi="標楷體"/>
          <w:sz w:val="24"/>
          <w:szCs w:val="24"/>
        </w:rPr>
      </w:pPr>
      <w:r>
        <w:rPr>
          <w:rFonts w:hAnsi="標楷體" w:hint="eastAsia"/>
          <w:sz w:val="24"/>
          <w:szCs w:val="24"/>
        </w:rPr>
        <w:t>網路傳輸介面為電腦主機與現場數位控制器</w:t>
      </w:r>
      <w:r w:rsidR="00F04BE5" w:rsidRPr="001A45CC">
        <w:rPr>
          <w:rFonts w:hAnsi="標楷體" w:hint="eastAsia"/>
          <w:sz w:val="24"/>
          <w:szCs w:val="24"/>
        </w:rPr>
        <w:t>間之連接網路介面，負責彼此間之資料傳輸工作。</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(3)</w:t>
      </w:r>
      <w:r w:rsidRPr="001A45CC">
        <w:rPr>
          <w:rFonts w:hAnsi="標楷體" w:hint="eastAsia"/>
          <w:sz w:val="24"/>
          <w:szCs w:val="24"/>
        </w:rPr>
        <w:tab/>
        <w:t>現場控制系統階層</w:t>
      </w:r>
    </w:p>
    <w:p w:rsidR="00F04BE5" w:rsidRPr="001A45CC" w:rsidRDefault="00F04BE5" w:rsidP="00B30FBD">
      <w:pPr>
        <w:pStyle w:val="13"/>
        <w:snapToGrid w:val="0"/>
        <w:ind w:leftChars="789" w:left="2051"/>
        <w:rPr>
          <w:rFonts w:hAnsi="標楷體"/>
          <w:sz w:val="24"/>
          <w:szCs w:val="24"/>
        </w:rPr>
      </w:pPr>
      <w:r w:rsidRPr="001A45CC">
        <w:rPr>
          <w:rFonts w:hAnsi="標楷體" w:hint="eastAsia"/>
          <w:sz w:val="24"/>
          <w:szCs w:val="24"/>
        </w:rPr>
        <w:t>現場控制系統階層應由現場數位控制器組成。</w:t>
      </w:r>
    </w:p>
    <w:p w:rsidR="00F04BE5" w:rsidRPr="001A45CC" w:rsidRDefault="00F04BE5" w:rsidP="00B30FBD">
      <w:pPr>
        <w:pStyle w:val="13"/>
        <w:snapToGrid w:val="0"/>
        <w:ind w:leftChars="789" w:left="2051"/>
        <w:rPr>
          <w:rFonts w:hAnsi="標楷體"/>
          <w:sz w:val="24"/>
          <w:szCs w:val="24"/>
        </w:rPr>
      </w:pPr>
      <w:r w:rsidRPr="001A45CC">
        <w:rPr>
          <w:rFonts w:hAnsi="標楷體" w:hint="eastAsia"/>
          <w:sz w:val="24"/>
          <w:szCs w:val="24"/>
        </w:rPr>
        <w:t>現場數位控制器主要功用應包含下列：</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A.</w:t>
      </w:r>
      <w:r w:rsidRPr="001A45CC">
        <w:rPr>
          <w:rFonts w:hAnsi="標楷體" w:hint="eastAsia"/>
          <w:sz w:val="24"/>
          <w:szCs w:val="24"/>
        </w:rPr>
        <w:tab/>
        <w:t>接受數位狀況，諸如「開／關」或設備警報狀態。</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B.</w:t>
      </w:r>
      <w:r w:rsidRPr="001A45CC">
        <w:rPr>
          <w:rFonts w:hAnsi="標楷體" w:hint="eastAsia"/>
          <w:sz w:val="24"/>
          <w:szCs w:val="24"/>
        </w:rPr>
        <w:tab/>
        <w:t>直接控制環境控制系統設備的起動及停止，譬如馬達和風門。</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C.</w:t>
      </w:r>
      <w:r w:rsidRPr="001A45CC">
        <w:rPr>
          <w:rFonts w:hAnsi="標楷體" w:hint="eastAsia"/>
          <w:sz w:val="24"/>
          <w:szCs w:val="24"/>
        </w:rPr>
        <w:tab/>
        <w:t>接收溫度、濕度、閥開度感測器的輸出；執行類比至數位轉換，並附帶非線性補償；在順序問答周期中，傳回至空調系統工作站。</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D.</w:t>
      </w:r>
      <w:r w:rsidRPr="001A45CC">
        <w:rPr>
          <w:rFonts w:hAnsi="標楷體" w:hint="eastAsia"/>
          <w:sz w:val="24"/>
          <w:szCs w:val="24"/>
        </w:rPr>
        <w:tab/>
        <w:t>輸出電壓0V～10V或電流4～20mA之類比信號至設備控制階層。</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E.</w:t>
      </w:r>
      <w:r w:rsidRPr="001A45CC">
        <w:rPr>
          <w:rFonts w:hAnsi="標楷體" w:hint="eastAsia"/>
          <w:sz w:val="24"/>
          <w:szCs w:val="24"/>
        </w:rPr>
        <w:tab/>
        <w:t>接收空調控制系統工作站的指令，並執行附有預定時間延遲的設備順序控制，以避免電源供給系統的起動突波過大。</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F.</w:t>
      </w:r>
      <w:r w:rsidRPr="001A45CC">
        <w:rPr>
          <w:rFonts w:hAnsi="標楷體" w:hint="eastAsia"/>
          <w:sz w:val="24"/>
          <w:szCs w:val="24"/>
        </w:rPr>
        <w:tab/>
        <w:t>在起動或更新期間，接受空調系統工作站的設定資料，並保持設定值於記憶體做為控制參考。</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G.</w:t>
      </w:r>
      <w:r w:rsidRPr="001A45CC">
        <w:rPr>
          <w:rFonts w:hAnsi="標楷體" w:hint="eastAsia"/>
          <w:sz w:val="24"/>
          <w:szCs w:val="24"/>
        </w:rPr>
        <w:tab/>
        <w:t>對空調箱執行比例加積分、比例加微分閉路控制功能。</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H.</w:t>
      </w:r>
      <w:r w:rsidRPr="001A45CC">
        <w:rPr>
          <w:rFonts w:hAnsi="標楷體" w:hint="eastAsia"/>
          <w:sz w:val="24"/>
          <w:szCs w:val="24"/>
        </w:rPr>
        <w:tab/>
        <w:t>由空調控制系統工作站控制接受操作模式指令，並以預定架構和加入時間延遲及連鎖邏輯來執行設備控制。</w:t>
      </w:r>
    </w:p>
    <w:p w:rsidR="00F04BE5" w:rsidRPr="001A45CC" w:rsidRDefault="00F04BE5" w:rsidP="00B30FBD">
      <w:pPr>
        <w:pStyle w:val="A6"/>
        <w:snapToGrid w:val="0"/>
        <w:ind w:leftChars="789" w:left="2335"/>
        <w:rPr>
          <w:rFonts w:hAnsi="標楷體"/>
          <w:sz w:val="24"/>
          <w:szCs w:val="24"/>
        </w:rPr>
      </w:pPr>
      <w:smartTag w:uri="urn:schemas-microsoft-com:office:smarttags" w:element="place">
        <w:r w:rsidRPr="001A45CC">
          <w:rPr>
            <w:rFonts w:hAnsi="標楷體" w:hint="eastAsia"/>
            <w:sz w:val="24"/>
            <w:szCs w:val="24"/>
          </w:rPr>
          <w:t>I.</w:t>
        </w:r>
      </w:smartTag>
      <w:r w:rsidRPr="001A45CC">
        <w:rPr>
          <w:rFonts w:hAnsi="標楷體" w:hint="eastAsia"/>
          <w:sz w:val="24"/>
          <w:szCs w:val="24"/>
        </w:rPr>
        <w:tab/>
        <w:t>監視設備的狀態。當不正確狀態型式發生，則報告警報至空調控制系統工作站。</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J.</w:t>
      </w:r>
      <w:r w:rsidRPr="001A45CC">
        <w:rPr>
          <w:rFonts w:hAnsi="標楷體" w:hint="eastAsia"/>
          <w:sz w:val="24"/>
          <w:szCs w:val="24"/>
        </w:rPr>
        <w:tab/>
        <w:t>監視相關控制盤的控制按鈕或開關，並執行優先控制。</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(4)</w:t>
      </w:r>
      <w:r w:rsidRPr="001A45CC">
        <w:rPr>
          <w:rFonts w:hAnsi="標楷體" w:hint="eastAsia"/>
          <w:sz w:val="24"/>
          <w:szCs w:val="24"/>
        </w:rPr>
        <w:tab/>
        <w:t>空調設備控制階層</w:t>
      </w:r>
    </w:p>
    <w:p w:rsidR="00F04BE5" w:rsidRPr="001A45CC" w:rsidRDefault="00F04BE5" w:rsidP="00B30FBD">
      <w:pPr>
        <w:pStyle w:val="13"/>
        <w:snapToGrid w:val="0"/>
        <w:ind w:leftChars="789" w:left="2051"/>
        <w:rPr>
          <w:rFonts w:hAnsi="標楷體"/>
          <w:sz w:val="24"/>
          <w:szCs w:val="24"/>
        </w:rPr>
      </w:pPr>
      <w:r w:rsidRPr="001A45CC">
        <w:rPr>
          <w:rFonts w:hAnsi="標楷體" w:hint="eastAsia"/>
          <w:sz w:val="24"/>
          <w:szCs w:val="24"/>
        </w:rPr>
        <w:t>設備和流程的現場控制如下︰</w:t>
      </w:r>
    </w:p>
    <w:p w:rsidR="00F04BE5" w:rsidRPr="001A45CC" w:rsidRDefault="00F04BE5" w:rsidP="00B30FBD">
      <w:pPr>
        <w:pStyle w:val="A6"/>
        <w:numPr>
          <w:ilvl w:val="0"/>
          <w:numId w:val="4"/>
        </w:numPr>
        <w:tabs>
          <w:tab w:val="clear" w:pos="1891"/>
          <w:tab w:val="num" w:pos="2411"/>
        </w:tabs>
        <w:snapToGrid w:val="0"/>
        <w:ind w:leftChars="789" w:left="2411"/>
        <w:rPr>
          <w:rFonts w:hAnsi="標楷體"/>
          <w:sz w:val="24"/>
          <w:szCs w:val="24"/>
        </w:rPr>
      </w:pPr>
      <w:r w:rsidRPr="001A45CC">
        <w:rPr>
          <w:rFonts w:hAnsi="標楷體" w:hint="eastAsia"/>
          <w:sz w:val="24"/>
          <w:szCs w:val="24"/>
        </w:rPr>
        <w:t>空氣調節箱的溫度控制應由控制閥控制。</w:t>
      </w:r>
    </w:p>
    <w:p w:rsidR="00F04BE5" w:rsidRPr="001A45CC" w:rsidRDefault="004F5BB5" w:rsidP="00B30FBD">
      <w:pPr>
        <w:pStyle w:val="A6"/>
        <w:numPr>
          <w:ilvl w:val="0"/>
          <w:numId w:val="4"/>
        </w:numPr>
        <w:tabs>
          <w:tab w:val="clear" w:pos="1891"/>
          <w:tab w:val="num" w:pos="2411"/>
        </w:tabs>
        <w:snapToGrid w:val="0"/>
        <w:ind w:leftChars="789" w:left="2411"/>
        <w:rPr>
          <w:rFonts w:hAnsi="標楷體"/>
          <w:sz w:val="24"/>
          <w:szCs w:val="24"/>
        </w:rPr>
      </w:pPr>
      <w:r w:rsidRPr="001A45CC">
        <w:rPr>
          <w:rFonts w:hAnsi="標楷體" w:hint="eastAsia"/>
          <w:sz w:val="24"/>
          <w:szCs w:val="24"/>
        </w:rPr>
        <w:t>空氣調節箱</w:t>
      </w:r>
      <w:r w:rsidR="00F04BE5" w:rsidRPr="001A45CC">
        <w:rPr>
          <w:rFonts w:hAnsi="標楷體" w:hint="eastAsia"/>
          <w:sz w:val="24"/>
          <w:szCs w:val="24"/>
        </w:rPr>
        <w:t xml:space="preserve">的起動和停止應與冰水主機連鎖。 </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Year" w:val="1899"/>
          <w:attr w:name="Month" w:val="12"/>
          <w:attr w:name="Day" w:val="30"/>
          <w:attr w:name="IsLunarDate" w:val="False"/>
          <w:attr w:name="IsROCDate" w:val="False"/>
        </w:smartTagPr>
        <w:r w:rsidRPr="001A45CC">
          <w:rPr>
            <w:rFonts w:hAnsi="標楷體" w:hint="eastAsia"/>
            <w:sz w:val="24"/>
            <w:szCs w:val="24"/>
          </w:rPr>
          <w:lastRenderedPageBreak/>
          <w:t>2.1.3</w:t>
        </w:r>
        <w:r w:rsidRPr="001A45CC">
          <w:rPr>
            <w:rFonts w:hAnsi="標楷體" w:hint="eastAsia"/>
            <w:sz w:val="24"/>
            <w:szCs w:val="24"/>
          </w:rPr>
          <w:tab/>
        </w:r>
      </w:smartTag>
      <w:r w:rsidRPr="001A45CC">
        <w:rPr>
          <w:rFonts w:hAnsi="標楷體" w:hint="eastAsia"/>
          <w:sz w:val="24"/>
          <w:szCs w:val="24"/>
        </w:rPr>
        <w:t>控制模式</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應於下列位置提供起動或停止設備的裝置：</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A.</w:t>
      </w:r>
      <w:r w:rsidR="004F5BB5">
        <w:rPr>
          <w:rFonts w:hAnsi="標楷體" w:hint="eastAsia"/>
          <w:sz w:val="24"/>
          <w:szCs w:val="24"/>
        </w:rPr>
        <w:t>配電動力</w:t>
      </w:r>
      <w:r w:rsidRPr="001A45CC">
        <w:rPr>
          <w:rFonts w:hAnsi="標楷體" w:hint="eastAsia"/>
          <w:sz w:val="24"/>
          <w:szCs w:val="24"/>
        </w:rPr>
        <w:t>中心。</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B.監控中心。</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控制模式的優先次序如下︰</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A.</w:t>
      </w:r>
      <w:r w:rsidRPr="001A45CC">
        <w:rPr>
          <w:rFonts w:hAnsi="標楷體" w:hint="eastAsia"/>
          <w:sz w:val="24"/>
          <w:szCs w:val="24"/>
        </w:rPr>
        <w:tab/>
        <w:t>現場處理階層之超越控制（Override Control）手動／自動選擇開關應具有排煙系統的最高優先次序。</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B.</w:t>
      </w:r>
      <w:r w:rsidRPr="001A45CC">
        <w:rPr>
          <w:rFonts w:hAnsi="標楷體" w:hint="eastAsia"/>
          <w:sz w:val="24"/>
          <w:szCs w:val="24"/>
        </w:rPr>
        <w:tab/>
        <w:t>軟體程式鎖定功能應具有操作所有系統設備的第二優先次序。</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C.</w:t>
      </w:r>
      <w:r w:rsidRPr="001A45CC">
        <w:rPr>
          <w:rFonts w:hAnsi="標楷體" w:hint="eastAsia"/>
          <w:sz w:val="24"/>
          <w:szCs w:val="24"/>
        </w:rPr>
        <w:tab/>
        <w:t>現場接數位控制器及空調控制系統工作站應具有操作所有空調系統設備的第三優先次序。</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D.</w:t>
      </w:r>
      <w:r w:rsidRPr="001A45CC">
        <w:rPr>
          <w:rFonts w:hAnsi="標楷體" w:hint="eastAsia"/>
          <w:sz w:val="24"/>
          <w:szCs w:val="24"/>
        </w:rPr>
        <w:tab/>
        <w:t>在正常操作下，各空調控制系統應選擇自動控制位置，以使設備做自動控制系統操作。</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E.</w:t>
      </w:r>
      <w:r w:rsidRPr="001A45CC">
        <w:rPr>
          <w:rFonts w:hAnsi="標楷體" w:hint="eastAsia"/>
          <w:sz w:val="24"/>
          <w:szCs w:val="24"/>
        </w:rPr>
        <w:tab/>
        <w:t>控制模式和優先次序的指定，應使空調控制系統和現場控制設施相互間，具有完全的支援功能。若空調控制系統由於某種原因故障，現場控制設施應能手動控制，並監視空調系統，以使空調控制系統所提供的正常控制，得到完整的支援。</w:t>
      </w:r>
    </w:p>
    <w:p w:rsidR="00F04BE5" w:rsidRPr="001A45CC" w:rsidRDefault="00F04BE5" w:rsidP="00B30FBD">
      <w:pPr>
        <w:pStyle w:val="11-"/>
        <w:snapToGrid w:val="0"/>
        <w:ind w:leftChars="200" w:left="1484"/>
        <w:rPr>
          <w:rFonts w:hAnsi="標楷體"/>
          <w:sz w:val="24"/>
          <w:szCs w:val="24"/>
        </w:rPr>
      </w:pPr>
      <w:r w:rsidRPr="001A45CC">
        <w:rPr>
          <w:rFonts w:hAnsi="標楷體" w:hint="eastAsia"/>
          <w:sz w:val="24"/>
          <w:szCs w:val="24"/>
        </w:rPr>
        <w:t>2.2</w:t>
      </w:r>
      <w:r w:rsidRPr="001A45CC">
        <w:rPr>
          <w:rFonts w:hAnsi="標楷體" w:hint="eastAsia"/>
          <w:sz w:val="24"/>
          <w:szCs w:val="24"/>
        </w:rPr>
        <w:tab/>
        <w:t>設備</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2.2.1</w:t>
        </w:r>
        <w:r w:rsidRPr="001A45CC">
          <w:rPr>
            <w:rFonts w:hAnsi="標楷體" w:hint="eastAsia"/>
            <w:sz w:val="24"/>
            <w:szCs w:val="24"/>
          </w:rPr>
          <w:tab/>
        </w:r>
      </w:smartTag>
      <w:r w:rsidRPr="001A45CC">
        <w:rPr>
          <w:rFonts w:hAnsi="標楷體" w:hint="eastAsia"/>
          <w:sz w:val="24"/>
          <w:szCs w:val="24"/>
        </w:rPr>
        <w:t>通則</w:t>
      </w:r>
    </w:p>
    <w:p w:rsidR="00F04BE5" w:rsidRPr="001A45CC" w:rsidRDefault="00F04BE5" w:rsidP="00B30FBD">
      <w:pPr>
        <w:pStyle w:val="a4"/>
        <w:snapToGrid w:val="0"/>
        <w:ind w:leftChars="571" w:left="1485"/>
        <w:rPr>
          <w:rFonts w:hAnsi="標楷體"/>
          <w:sz w:val="24"/>
          <w:szCs w:val="24"/>
        </w:rPr>
      </w:pPr>
      <w:r w:rsidRPr="001A45CC">
        <w:rPr>
          <w:rFonts w:hAnsi="標楷體" w:hint="eastAsia"/>
          <w:sz w:val="24"/>
          <w:szCs w:val="24"/>
        </w:rPr>
        <w:t>空調控制系統的監控設備須包含下列一般設施︰</w:t>
      </w:r>
    </w:p>
    <w:p w:rsidR="00F04BE5" w:rsidRDefault="004F5BB5" w:rsidP="00B30FBD">
      <w:pPr>
        <w:pStyle w:val="12"/>
        <w:numPr>
          <w:ilvl w:val="0"/>
          <w:numId w:val="8"/>
        </w:numPr>
        <w:snapToGrid w:val="0"/>
        <w:ind w:leftChars="571" w:left="2055"/>
        <w:rPr>
          <w:rFonts w:hAnsi="標楷體"/>
          <w:sz w:val="24"/>
          <w:szCs w:val="24"/>
        </w:rPr>
      </w:pPr>
      <w:r w:rsidRPr="001A45CC">
        <w:rPr>
          <w:rFonts w:hAnsi="標楷體" w:hint="eastAsia"/>
          <w:sz w:val="24"/>
          <w:szCs w:val="24"/>
        </w:rPr>
        <w:t>監控中心</w:t>
      </w:r>
      <w:r>
        <w:rPr>
          <w:rFonts w:hAnsi="標楷體" w:hint="eastAsia"/>
          <w:sz w:val="24"/>
          <w:szCs w:val="24"/>
        </w:rPr>
        <w:t>的空調控制系統主電腦、週邊設備</w:t>
      </w:r>
      <w:r w:rsidR="00F04BE5" w:rsidRPr="001A45CC">
        <w:rPr>
          <w:rFonts w:hAnsi="標楷體" w:hint="eastAsia"/>
          <w:sz w:val="24"/>
          <w:szCs w:val="24"/>
        </w:rPr>
        <w:t>。</w:t>
      </w:r>
    </w:p>
    <w:p w:rsidR="0040636C" w:rsidRDefault="0040636C" w:rsidP="00B30FBD">
      <w:pPr>
        <w:pStyle w:val="12"/>
        <w:numPr>
          <w:ilvl w:val="0"/>
          <w:numId w:val="8"/>
        </w:numPr>
        <w:snapToGrid w:val="0"/>
        <w:ind w:leftChars="571" w:left="2055"/>
        <w:rPr>
          <w:rFonts w:hAnsi="標楷體"/>
          <w:sz w:val="24"/>
          <w:szCs w:val="24"/>
        </w:rPr>
      </w:pPr>
      <w:r w:rsidRPr="0040636C">
        <w:rPr>
          <w:rFonts w:hAnsi="標楷體" w:hint="eastAsia"/>
          <w:sz w:val="24"/>
          <w:szCs w:val="24"/>
        </w:rPr>
        <w:t>既設電力、投射燈控及環境監測系統整合網路傳輸介面</w:t>
      </w:r>
      <w:r>
        <w:rPr>
          <w:rFonts w:hAnsi="標楷體" w:hint="eastAsia"/>
          <w:sz w:val="24"/>
          <w:szCs w:val="24"/>
        </w:rPr>
        <w:t>。</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w:t>
      </w:r>
      <w:r w:rsidR="0040636C">
        <w:rPr>
          <w:rFonts w:hAnsi="標楷體" w:hint="eastAsia"/>
          <w:sz w:val="24"/>
          <w:szCs w:val="24"/>
        </w:rPr>
        <w:t>3</w:t>
      </w:r>
      <w:r w:rsidRPr="001A45CC">
        <w:rPr>
          <w:rFonts w:hAnsi="標楷體" w:hint="eastAsia"/>
          <w:sz w:val="24"/>
          <w:szCs w:val="24"/>
        </w:rPr>
        <w:t>)</w:t>
      </w:r>
      <w:r w:rsidRPr="001A45CC">
        <w:rPr>
          <w:rFonts w:hAnsi="標楷體" w:hint="eastAsia"/>
          <w:sz w:val="24"/>
          <w:szCs w:val="24"/>
        </w:rPr>
        <w:tab/>
        <w:t>具微處理功能之現場數位控制器（DDC</w:t>
      </w:r>
      <w:r w:rsidR="00864A2E">
        <w:rPr>
          <w:rFonts w:hAnsi="標楷體" w:hint="eastAsia"/>
          <w:sz w:val="24"/>
          <w:szCs w:val="24"/>
        </w:rPr>
        <w:t>）</w:t>
      </w:r>
      <w:r w:rsidRPr="001A45CC">
        <w:rPr>
          <w:rFonts w:hAnsi="標楷體" w:hint="eastAsia"/>
          <w:sz w:val="24"/>
          <w:szCs w:val="24"/>
        </w:rPr>
        <w:t>及具蒐集資料和控制功能之現場感測器。</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w:t>
      </w:r>
      <w:r w:rsidR="0040636C">
        <w:rPr>
          <w:rFonts w:hAnsi="標楷體" w:hint="eastAsia"/>
          <w:sz w:val="24"/>
          <w:szCs w:val="24"/>
        </w:rPr>
        <w:t>4</w:t>
      </w:r>
      <w:r w:rsidRPr="001A45CC">
        <w:rPr>
          <w:rFonts w:hAnsi="標楷體" w:hint="eastAsia"/>
          <w:sz w:val="24"/>
          <w:szCs w:val="24"/>
        </w:rPr>
        <w:t>)</w:t>
      </w:r>
      <w:r w:rsidRPr="001A45CC">
        <w:rPr>
          <w:rFonts w:hAnsi="標楷體" w:hint="eastAsia"/>
          <w:sz w:val="24"/>
          <w:szCs w:val="24"/>
        </w:rPr>
        <w:tab/>
        <w:t>現場操作開關及相關介面箱。</w:t>
      </w:r>
    </w:p>
    <w:p w:rsidR="00F04BE5" w:rsidRPr="001A45CC" w:rsidRDefault="0040636C" w:rsidP="00B30FBD">
      <w:pPr>
        <w:pStyle w:val="12"/>
        <w:snapToGrid w:val="0"/>
        <w:ind w:leftChars="571" w:left="2052"/>
        <w:rPr>
          <w:rFonts w:hAnsi="標楷體"/>
          <w:sz w:val="24"/>
          <w:szCs w:val="24"/>
        </w:rPr>
      </w:pPr>
      <w:r>
        <w:rPr>
          <w:rFonts w:hAnsi="標楷體" w:hint="eastAsia"/>
          <w:sz w:val="24"/>
          <w:szCs w:val="24"/>
        </w:rPr>
        <w:t>(5</w:t>
      </w:r>
      <w:r w:rsidR="00F04BE5" w:rsidRPr="001A45CC">
        <w:rPr>
          <w:rFonts w:hAnsi="標楷體" w:hint="eastAsia"/>
          <w:sz w:val="24"/>
          <w:szCs w:val="24"/>
        </w:rPr>
        <w:t>)</w:t>
      </w:r>
      <w:r w:rsidR="00F04BE5" w:rsidRPr="001A45CC">
        <w:rPr>
          <w:rFonts w:hAnsi="標楷體" w:hint="eastAsia"/>
          <w:sz w:val="24"/>
          <w:szCs w:val="24"/>
        </w:rPr>
        <w:tab/>
        <w:t>傳輸網路及介面設備。</w:t>
      </w:r>
    </w:p>
    <w:p w:rsidR="00F04BE5" w:rsidRPr="001A45CC" w:rsidRDefault="0040636C" w:rsidP="00B30FBD">
      <w:pPr>
        <w:pStyle w:val="12"/>
        <w:snapToGrid w:val="0"/>
        <w:ind w:leftChars="571" w:left="2052"/>
        <w:rPr>
          <w:rFonts w:hAnsi="標楷體"/>
          <w:sz w:val="24"/>
          <w:szCs w:val="24"/>
        </w:rPr>
      </w:pPr>
      <w:r>
        <w:rPr>
          <w:rFonts w:hAnsi="標楷體" w:hint="eastAsia"/>
          <w:sz w:val="24"/>
          <w:szCs w:val="24"/>
        </w:rPr>
        <w:t>(6</w:t>
      </w:r>
      <w:r w:rsidR="00F04BE5" w:rsidRPr="001A45CC">
        <w:rPr>
          <w:rFonts w:hAnsi="標楷體" w:hint="eastAsia"/>
          <w:sz w:val="24"/>
          <w:szCs w:val="24"/>
        </w:rPr>
        <w:t>)</w:t>
      </w:r>
      <w:r w:rsidR="00F04BE5" w:rsidRPr="001A45CC">
        <w:rPr>
          <w:rFonts w:hAnsi="標楷體" w:hint="eastAsia"/>
          <w:sz w:val="24"/>
          <w:szCs w:val="24"/>
        </w:rPr>
        <w:tab/>
        <w:t>輔助電驛、開關、自動調溫器和必須的儀表。</w:t>
      </w:r>
    </w:p>
    <w:p w:rsidR="00F04BE5" w:rsidRPr="00CD5B16"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2.2.2</w:t>
        </w:r>
        <w:r w:rsidRPr="001A45CC">
          <w:rPr>
            <w:rFonts w:hAnsi="標楷體" w:hint="eastAsia"/>
            <w:sz w:val="24"/>
            <w:szCs w:val="24"/>
          </w:rPr>
          <w:tab/>
        </w:r>
      </w:smartTag>
      <w:r w:rsidRPr="00CD5B16">
        <w:rPr>
          <w:rFonts w:hAnsi="標楷體" w:hint="eastAsia"/>
          <w:sz w:val="24"/>
          <w:szCs w:val="24"/>
        </w:rPr>
        <w:t>系統硬體</w:t>
      </w:r>
    </w:p>
    <w:p w:rsidR="00B72314" w:rsidRPr="00CD5B16" w:rsidRDefault="00B72314" w:rsidP="00B30FBD">
      <w:pPr>
        <w:pStyle w:val="12"/>
        <w:snapToGrid w:val="0"/>
        <w:ind w:leftChars="571" w:left="2052"/>
        <w:rPr>
          <w:rFonts w:hAnsi="標楷體"/>
          <w:sz w:val="24"/>
          <w:szCs w:val="24"/>
        </w:rPr>
      </w:pPr>
      <w:r w:rsidRPr="00CD5B16">
        <w:rPr>
          <w:rFonts w:hAnsi="標楷體" w:hint="eastAsia"/>
          <w:sz w:val="24"/>
          <w:szCs w:val="24"/>
        </w:rPr>
        <w:lastRenderedPageBreak/>
        <w:t>(1)</w:t>
      </w:r>
      <w:r w:rsidRPr="00CD5B16">
        <w:rPr>
          <w:rFonts w:hAnsi="標楷體" w:hint="eastAsia"/>
          <w:sz w:val="24"/>
          <w:szCs w:val="24"/>
        </w:rPr>
        <w:tab/>
        <w:t>空調控制系統工作站</w:t>
      </w:r>
    </w:p>
    <w:p w:rsidR="00B72314" w:rsidRPr="00CD5B16" w:rsidRDefault="00B72314" w:rsidP="00B30FBD">
      <w:pPr>
        <w:pStyle w:val="A6"/>
        <w:ind w:leftChars="789" w:left="2080" w:hanging="29"/>
        <w:rPr>
          <w:sz w:val="24"/>
          <w:szCs w:val="24"/>
        </w:rPr>
      </w:pPr>
      <w:r w:rsidRPr="00CD5B16">
        <w:rPr>
          <w:rFonts w:hint="eastAsia"/>
          <w:sz w:val="24"/>
          <w:szCs w:val="24"/>
        </w:rPr>
        <w:t>空調控制系統工作站應由工業級機殼及週邊設備組成，且至少應符合下列要求︰</w:t>
      </w:r>
    </w:p>
    <w:p w:rsidR="00B72314" w:rsidRPr="00CD5B16" w:rsidRDefault="00B72314" w:rsidP="00B30FBD">
      <w:pPr>
        <w:pStyle w:val="A6"/>
        <w:ind w:leftChars="789" w:left="2505" w:hanging="454"/>
        <w:rPr>
          <w:sz w:val="24"/>
          <w:szCs w:val="24"/>
        </w:rPr>
      </w:pPr>
      <w:r w:rsidRPr="00CD5B16">
        <w:rPr>
          <w:rFonts w:hint="eastAsia"/>
          <w:sz w:val="24"/>
          <w:szCs w:val="24"/>
        </w:rPr>
        <w:t>A.</w:t>
      </w:r>
      <w:r w:rsidRPr="00CD5B16">
        <w:rPr>
          <w:rFonts w:hint="eastAsia"/>
          <w:sz w:val="24"/>
          <w:szCs w:val="24"/>
        </w:rPr>
        <w:tab/>
        <w:t>採標準4U工業用機殼，CPU至少應為</w:t>
      </w:r>
      <w:r w:rsidRPr="00CD5B16">
        <w:rPr>
          <w:rFonts w:hint="eastAsia"/>
          <w:sz w:val="24"/>
          <w:szCs w:val="24"/>
        </w:rPr>
        <w:tab/>
        <w:t>Intel</w:t>
      </w:r>
      <w:r w:rsidRPr="00CD5B16">
        <w:rPr>
          <w:rFonts w:hint="eastAsia"/>
          <w:sz w:val="24"/>
          <w:szCs w:val="24"/>
        </w:rPr>
        <w:t>®</w:t>
      </w:r>
      <w:r w:rsidR="00F04B24">
        <w:rPr>
          <w:rFonts w:hint="eastAsia"/>
          <w:sz w:val="24"/>
          <w:szCs w:val="24"/>
        </w:rPr>
        <w:t>COREI7-9700</w:t>
      </w:r>
      <w:r w:rsidR="000F5F14" w:rsidRPr="00CD5B16">
        <w:rPr>
          <w:rFonts w:hint="eastAsia"/>
          <w:sz w:val="24"/>
          <w:szCs w:val="24"/>
        </w:rPr>
        <w:t>E</w:t>
      </w:r>
      <w:r w:rsidRPr="00CD5B16">
        <w:rPr>
          <w:rFonts w:hint="eastAsia"/>
          <w:sz w:val="24"/>
          <w:szCs w:val="24"/>
        </w:rPr>
        <w:t xml:space="preserve"> 或更快之CPU。</w:t>
      </w:r>
    </w:p>
    <w:p w:rsidR="00B72314" w:rsidRPr="00CD5B16" w:rsidRDefault="00B72314" w:rsidP="00B30FBD">
      <w:pPr>
        <w:pStyle w:val="A6"/>
        <w:ind w:leftChars="789" w:left="2505" w:hanging="454"/>
        <w:rPr>
          <w:sz w:val="24"/>
          <w:szCs w:val="24"/>
        </w:rPr>
      </w:pPr>
      <w:r w:rsidRPr="00CD5B16">
        <w:rPr>
          <w:rFonts w:hint="eastAsia"/>
          <w:sz w:val="24"/>
          <w:szCs w:val="24"/>
        </w:rPr>
        <w:t>B.</w:t>
      </w:r>
      <w:r w:rsidRPr="00CD5B16">
        <w:rPr>
          <w:rFonts w:hint="eastAsia"/>
          <w:sz w:val="24"/>
          <w:szCs w:val="24"/>
        </w:rPr>
        <w:tab/>
        <w:t xml:space="preserve">主記憶體容量至少為 </w:t>
      </w:r>
      <w:r w:rsidR="00F04B24">
        <w:rPr>
          <w:rFonts w:hint="eastAsia"/>
          <w:sz w:val="24"/>
          <w:szCs w:val="24"/>
        </w:rPr>
        <w:t>8</w:t>
      </w:r>
      <w:r w:rsidRPr="00CD5B16">
        <w:rPr>
          <w:rFonts w:hint="eastAsia"/>
          <w:sz w:val="24"/>
          <w:szCs w:val="24"/>
        </w:rPr>
        <w:t>GB</w:t>
      </w:r>
      <w:r w:rsidR="00F04B24">
        <w:rPr>
          <w:rFonts w:hint="eastAsia"/>
          <w:sz w:val="24"/>
          <w:szCs w:val="24"/>
        </w:rPr>
        <w:t xml:space="preserve"> x</w:t>
      </w:r>
      <w:r w:rsidR="00F04B24">
        <w:rPr>
          <w:sz w:val="24"/>
          <w:szCs w:val="24"/>
        </w:rPr>
        <w:t>2</w:t>
      </w:r>
      <w:r w:rsidRPr="00CD5B16">
        <w:rPr>
          <w:rFonts w:hint="eastAsia"/>
          <w:sz w:val="24"/>
          <w:szCs w:val="24"/>
        </w:rPr>
        <w:t>。</w:t>
      </w:r>
    </w:p>
    <w:p w:rsidR="00B72314" w:rsidRPr="00CD5B16" w:rsidRDefault="00B72314" w:rsidP="00B30FBD">
      <w:pPr>
        <w:pStyle w:val="A6"/>
        <w:ind w:leftChars="789" w:left="2505" w:hanging="454"/>
        <w:rPr>
          <w:sz w:val="24"/>
          <w:szCs w:val="24"/>
        </w:rPr>
      </w:pPr>
      <w:r w:rsidRPr="00CD5B16">
        <w:rPr>
          <w:rFonts w:hint="eastAsia"/>
          <w:sz w:val="24"/>
          <w:szCs w:val="24"/>
        </w:rPr>
        <w:t>C.</w:t>
      </w:r>
      <w:r w:rsidRPr="00CD5B16">
        <w:rPr>
          <w:rFonts w:hint="eastAsia"/>
          <w:sz w:val="24"/>
          <w:szCs w:val="24"/>
        </w:rPr>
        <w:tab/>
        <w:t xml:space="preserve">硬式磁碟機容量至少需為 </w:t>
      </w:r>
      <w:r w:rsidR="000F5F14" w:rsidRPr="00CD5B16">
        <w:rPr>
          <w:rFonts w:hint="eastAsia"/>
          <w:sz w:val="24"/>
          <w:szCs w:val="24"/>
        </w:rPr>
        <w:t>2</w:t>
      </w:r>
      <w:r w:rsidRPr="00CD5B16">
        <w:rPr>
          <w:rFonts w:hint="eastAsia"/>
          <w:sz w:val="24"/>
          <w:szCs w:val="24"/>
        </w:rPr>
        <w:t>T</w:t>
      </w:r>
      <w:r w:rsidR="00F04B24">
        <w:rPr>
          <w:sz w:val="24"/>
          <w:szCs w:val="24"/>
        </w:rPr>
        <w:t>B</w:t>
      </w:r>
      <w:r w:rsidRPr="00CD5B16">
        <w:rPr>
          <w:rFonts w:hint="eastAsia"/>
          <w:sz w:val="24"/>
          <w:szCs w:val="24"/>
        </w:rPr>
        <w:t>。</w:t>
      </w:r>
    </w:p>
    <w:p w:rsidR="00B72314" w:rsidRPr="00CD5B16" w:rsidRDefault="00B72314" w:rsidP="00B30FBD">
      <w:pPr>
        <w:pStyle w:val="A6"/>
        <w:ind w:leftChars="789" w:left="2505" w:hanging="454"/>
        <w:rPr>
          <w:sz w:val="24"/>
          <w:szCs w:val="24"/>
        </w:rPr>
      </w:pPr>
      <w:r w:rsidRPr="00CD5B16">
        <w:rPr>
          <w:rFonts w:hint="eastAsia"/>
          <w:sz w:val="24"/>
          <w:szCs w:val="24"/>
        </w:rPr>
        <w:t>D.</w:t>
      </w:r>
      <w:r w:rsidRPr="00CD5B16">
        <w:rPr>
          <w:rFonts w:hint="eastAsia"/>
          <w:sz w:val="24"/>
          <w:szCs w:val="24"/>
        </w:rPr>
        <w:tab/>
        <w:t>內建2組10/100/1000 Mbps Ethernet網路界面。</w:t>
      </w:r>
    </w:p>
    <w:p w:rsidR="00B72314" w:rsidRPr="00CD5B16" w:rsidRDefault="00B72314" w:rsidP="00B30FBD">
      <w:pPr>
        <w:pStyle w:val="A6"/>
        <w:ind w:leftChars="789" w:left="2505" w:hanging="454"/>
        <w:rPr>
          <w:sz w:val="24"/>
          <w:szCs w:val="24"/>
        </w:rPr>
      </w:pPr>
      <w:r w:rsidRPr="00CD5B16">
        <w:rPr>
          <w:rFonts w:hint="eastAsia"/>
          <w:sz w:val="24"/>
          <w:szCs w:val="24"/>
        </w:rPr>
        <w:t>F.</w:t>
      </w:r>
      <w:r w:rsidRPr="00CD5B16">
        <w:rPr>
          <w:rFonts w:hint="eastAsia"/>
          <w:sz w:val="24"/>
          <w:szCs w:val="24"/>
        </w:rPr>
        <w:tab/>
        <w:t>23.6英寸以上之TFT-LCD顯示器(依標單為準)，至少應有1280×1024之影像顯示解析度。</w:t>
      </w:r>
    </w:p>
    <w:p w:rsidR="00B72314" w:rsidRPr="00CD5B16" w:rsidRDefault="00B72314" w:rsidP="00B30FBD">
      <w:pPr>
        <w:pStyle w:val="A6"/>
        <w:ind w:leftChars="789" w:left="2505" w:hanging="454"/>
        <w:rPr>
          <w:sz w:val="24"/>
          <w:szCs w:val="24"/>
        </w:rPr>
      </w:pPr>
      <w:r w:rsidRPr="00CD5B16">
        <w:rPr>
          <w:rFonts w:hint="eastAsia"/>
          <w:sz w:val="24"/>
          <w:szCs w:val="24"/>
        </w:rPr>
        <w:t>G.</w:t>
      </w:r>
      <w:r w:rsidRPr="00CD5B16">
        <w:rPr>
          <w:rFonts w:hint="eastAsia"/>
          <w:sz w:val="24"/>
          <w:szCs w:val="24"/>
        </w:rPr>
        <w:tab/>
        <w:t>電腦主機附中文操作鍵盤及光學式滑鼠。</w:t>
      </w:r>
    </w:p>
    <w:p w:rsidR="00B72314" w:rsidRPr="00CD5B16" w:rsidRDefault="00B72314" w:rsidP="00B30FBD">
      <w:pPr>
        <w:pStyle w:val="12"/>
        <w:ind w:leftChars="571" w:left="2052"/>
        <w:rPr>
          <w:sz w:val="24"/>
          <w:szCs w:val="24"/>
        </w:rPr>
      </w:pPr>
      <w:r w:rsidRPr="00CD5B16">
        <w:rPr>
          <w:rFonts w:hint="eastAsia"/>
          <w:sz w:val="24"/>
          <w:szCs w:val="24"/>
        </w:rPr>
        <w:t xml:space="preserve">(2) </w:t>
      </w:r>
      <w:r w:rsidRPr="00CD5B16">
        <w:rPr>
          <w:rFonts w:hint="eastAsia"/>
          <w:sz w:val="24"/>
          <w:szCs w:val="24"/>
        </w:rPr>
        <w:tab/>
        <w:t xml:space="preserve">乙太網交換器( </w:t>
      </w:r>
      <w:r w:rsidR="000F5F14" w:rsidRPr="00CD5B16">
        <w:rPr>
          <w:rFonts w:hint="eastAsia"/>
          <w:sz w:val="24"/>
          <w:szCs w:val="24"/>
        </w:rPr>
        <w:t>8</w:t>
      </w:r>
      <w:r w:rsidRPr="00CD5B16">
        <w:rPr>
          <w:rFonts w:hint="eastAsia"/>
          <w:sz w:val="24"/>
          <w:szCs w:val="24"/>
        </w:rPr>
        <w:t>埠)</w:t>
      </w:r>
    </w:p>
    <w:p w:rsidR="00A36633" w:rsidRPr="00476CD9" w:rsidRDefault="00B72314" w:rsidP="00B30FBD">
      <w:pPr>
        <w:pStyle w:val="13"/>
        <w:ind w:leftChars="789" w:left="2051"/>
        <w:rPr>
          <w:rFonts w:ascii="細明體" w:eastAsia="細明體" w:hAnsi="細明體"/>
          <w:sz w:val="24"/>
          <w:szCs w:val="24"/>
        </w:rPr>
      </w:pPr>
      <w:r w:rsidRPr="00CD5B16">
        <w:rPr>
          <w:rFonts w:hint="eastAsia"/>
          <w:sz w:val="24"/>
          <w:szCs w:val="24"/>
        </w:rPr>
        <w:t>具備</w:t>
      </w:r>
      <w:r w:rsidR="000F5F14" w:rsidRPr="00CD5B16">
        <w:rPr>
          <w:rFonts w:hint="eastAsia"/>
          <w:sz w:val="24"/>
          <w:szCs w:val="24"/>
        </w:rPr>
        <w:t>8</w:t>
      </w:r>
      <w:r w:rsidRPr="00CD5B16">
        <w:rPr>
          <w:rFonts w:hint="eastAsia"/>
          <w:sz w:val="24"/>
          <w:szCs w:val="24"/>
        </w:rPr>
        <w:t>個10/100</w:t>
      </w:r>
      <w:r w:rsidR="00C74F54" w:rsidRPr="00CD5B16">
        <w:rPr>
          <w:rFonts w:hint="eastAsia"/>
          <w:sz w:val="24"/>
          <w:szCs w:val="24"/>
        </w:rPr>
        <w:t>/1000</w:t>
      </w:r>
      <w:r w:rsidRPr="00CD5B16">
        <w:rPr>
          <w:rFonts w:hint="eastAsia"/>
          <w:sz w:val="24"/>
          <w:szCs w:val="24"/>
        </w:rPr>
        <w:t xml:space="preserve">Mbps RJ-45自動偵測交換埠，每埠均支援Auto MDI/MDIX 自動偵測直跳線功能，支援全/半雙工傳輸模式，具有LED顯示燈號，可顯示每個連接埠連接\收送等狀態，機器電源。 </w:t>
      </w:r>
    </w:p>
    <w:p w:rsidR="00BA1CB2" w:rsidRPr="006F0B4C" w:rsidRDefault="00817B7F" w:rsidP="00B30FBD">
      <w:pPr>
        <w:pStyle w:val="12"/>
        <w:snapToGrid w:val="0"/>
        <w:ind w:leftChars="571" w:left="2052"/>
        <w:rPr>
          <w:rFonts w:hAnsi="標楷體"/>
          <w:szCs w:val="26"/>
        </w:rPr>
      </w:pPr>
      <w:r w:rsidRPr="006F0B4C">
        <w:rPr>
          <w:rFonts w:hAnsi="標楷體" w:hint="eastAsia"/>
          <w:szCs w:val="26"/>
        </w:rPr>
        <w:t>(</w:t>
      </w:r>
      <w:r w:rsidR="00476CD9">
        <w:rPr>
          <w:rFonts w:hAnsi="標楷體"/>
          <w:szCs w:val="26"/>
        </w:rPr>
        <w:t>4</w:t>
      </w:r>
      <w:r w:rsidRPr="006F0B4C">
        <w:rPr>
          <w:rFonts w:hAnsi="標楷體" w:hint="eastAsia"/>
          <w:szCs w:val="26"/>
        </w:rPr>
        <w:t xml:space="preserve">) </w:t>
      </w:r>
      <w:r w:rsidR="00BA1CB2" w:rsidRPr="006F0B4C">
        <w:rPr>
          <w:rFonts w:hAnsi="標楷體" w:hint="eastAsia"/>
          <w:szCs w:val="26"/>
        </w:rPr>
        <w:t>開放式資料通訊轉換</w:t>
      </w:r>
    </w:p>
    <w:p w:rsidR="00BA1CB2" w:rsidRPr="006F0B4C" w:rsidRDefault="003F0944" w:rsidP="00B30FBD">
      <w:pPr>
        <w:pStyle w:val="13"/>
        <w:snapToGrid w:val="0"/>
        <w:ind w:leftChars="789" w:left="2051"/>
        <w:rPr>
          <w:rFonts w:hAnsi="標楷體"/>
          <w:szCs w:val="26"/>
        </w:rPr>
      </w:pPr>
      <w:r w:rsidRPr="006F0B4C">
        <w:rPr>
          <w:rFonts w:hAnsi="標楷體" w:hint="eastAsia"/>
          <w:szCs w:val="26"/>
        </w:rPr>
        <w:t>須</w:t>
      </w:r>
      <w:r w:rsidR="00BA1CB2" w:rsidRPr="006F0B4C">
        <w:rPr>
          <w:rFonts w:hAnsi="標楷體" w:hint="eastAsia"/>
          <w:szCs w:val="26"/>
        </w:rPr>
        <w:t>協助</w:t>
      </w:r>
      <w:r w:rsidR="00BA1CB2" w:rsidRPr="006F0B4C">
        <w:rPr>
          <w:rFonts w:hAnsi="標楷體"/>
          <w:szCs w:val="26"/>
        </w:rPr>
        <w:t>提供業主</w:t>
      </w:r>
      <w:r w:rsidRPr="006F0B4C">
        <w:rPr>
          <w:rFonts w:hAnsi="標楷體" w:hint="eastAsia"/>
          <w:szCs w:val="26"/>
        </w:rPr>
        <w:t>現場數位控制器(DDC)</w:t>
      </w:r>
      <w:r w:rsidR="00BA1CB2" w:rsidRPr="006F0B4C">
        <w:rPr>
          <w:rFonts w:hAnsi="標楷體"/>
          <w:szCs w:val="26"/>
        </w:rPr>
        <w:t>完整之通訊協定（protocol）</w:t>
      </w:r>
      <w:r w:rsidR="00BA1CB2" w:rsidRPr="006F0B4C">
        <w:rPr>
          <w:rFonts w:hAnsi="標楷體" w:hint="eastAsia"/>
          <w:szCs w:val="26"/>
        </w:rPr>
        <w:t>。並透過</w:t>
      </w:r>
      <w:r w:rsidR="00BA1CB2" w:rsidRPr="006F0B4C">
        <w:rPr>
          <w:rFonts w:hAnsi="標楷體"/>
          <w:szCs w:val="26"/>
        </w:rPr>
        <w:t>Dynamic Data Exchange (DDE)</w:t>
      </w:r>
      <w:r w:rsidR="008C46E4" w:rsidRPr="006F0B4C">
        <w:rPr>
          <w:rFonts w:hAnsi="標楷體" w:hint="eastAsia"/>
          <w:szCs w:val="26"/>
        </w:rPr>
        <w:t>、</w:t>
      </w:r>
      <w:r w:rsidR="00BA1CB2" w:rsidRPr="006F0B4C">
        <w:rPr>
          <w:rFonts w:hAnsi="標楷體"/>
          <w:szCs w:val="26"/>
        </w:rPr>
        <w:t>Object Linking And Embedding For Process Controls (OPC)</w:t>
      </w:r>
      <w:r w:rsidR="008C46E4" w:rsidRPr="006F0B4C">
        <w:rPr>
          <w:rFonts w:hAnsi="標楷體" w:hint="eastAsia"/>
          <w:szCs w:val="26"/>
        </w:rPr>
        <w:t>、</w:t>
      </w:r>
      <w:r w:rsidR="008C46E4" w:rsidRPr="006F0B4C">
        <w:rPr>
          <w:rFonts w:hAnsi="標楷體"/>
          <w:szCs w:val="26"/>
        </w:rPr>
        <w:t> Building Automation and Control Network</w:t>
      </w:r>
      <w:r w:rsidR="008C46E4" w:rsidRPr="006F0B4C">
        <w:rPr>
          <w:rFonts w:hAnsi="標楷體" w:hint="eastAsia"/>
          <w:szCs w:val="26"/>
        </w:rPr>
        <w:t xml:space="preserve"> (</w:t>
      </w:r>
      <w:proofErr w:type="spellStart"/>
      <w:r w:rsidR="008C46E4" w:rsidRPr="006F0B4C">
        <w:rPr>
          <w:rFonts w:hAnsi="標楷體" w:hint="eastAsia"/>
          <w:szCs w:val="26"/>
        </w:rPr>
        <w:t>BACnet</w:t>
      </w:r>
      <w:proofErr w:type="spellEnd"/>
      <w:r w:rsidR="008C46E4" w:rsidRPr="006F0B4C">
        <w:rPr>
          <w:rFonts w:hAnsi="標楷體" w:hint="eastAsia"/>
          <w:szCs w:val="26"/>
        </w:rPr>
        <w:t>)、MODBUS RTU</w:t>
      </w:r>
      <w:r w:rsidR="00BA1CB2" w:rsidRPr="006F0B4C">
        <w:rPr>
          <w:rFonts w:hAnsi="標楷體" w:hint="eastAsia"/>
          <w:szCs w:val="26"/>
        </w:rPr>
        <w:t>開放式通訊</w:t>
      </w:r>
      <w:r w:rsidR="00BA1CB2" w:rsidRPr="006F0B4C">
        <w:rPr>
          <w:rFonts w:hAnsi="標楷體"/>
          <w:szCs w:val="26"/>
        </w:rPr>
        <w:t>資料轉換伺服器供DDC與操作站間之通訊及資料轉換。</w:t>
      </w:r>
    </w:p>
    <w:p w:rsidR="00F04BE5" w:rsidRPr="00A36633" w:rsidRDefault="00F04BE5" w:rsidP="00B30FBD">
      <w:pPr>
        <w:pStyle w:val="110"/>
        <w:snapToGrid w:val="0"/>
        <w:ind w:leftChars="200" w:left="1484"/>
        <w:rPr>
          <w:rFonts w:hAnsi="標楷體"/>
          <w:sz w:val="24"/>
          <w:szCs w:val="24"/>
        </w:rPr>
      </w:pPr>
      <w:smartTag w:uri="urn:schemas-microsoft-com:office:smarttags" w:element="chsdate">
        <w:smartTagPr>
          <w:attr w:name="Year" w:val="1899"/>
          <w:attr w:name="Month" w:val="12"/>
          <w:attr w:name="Day" w:val="30"/>
          <w:attr w:name="IsLunarDate" w:val="False"/>
          <w:attr w:name="IsROCDate" w:val="False"/>
        </w:smartTagPr>
        <w:r w:rsidRPr="00A36633">
          <w:rPr>
            <w:rFonts w:hAnsi="標楷體" w:hint="eastAsia"/>
            <w:sz w:val="24"/>
            <w:szCs w:val="24"/>
          </w:rPr>
          <w:t>2.2.3</w:t>
        </w:r>
        <w:r w:rsidRPr="00A36633">
          <w:rPr>
            <w:rFonts w:hAnsi="標楷體" w:hint="eastAsia"/>
            <w:sz w:val="24"/>
            <w:szCs w:val="24"/>
          </w:rPr>
          <w:tab/>
        </w:r>
      </w:smartTag>
      <w:r w:rsidRPr="00A36633">
        <w:rPr>
          <w:rFonts w:hAnsi="標楷體" w:hint="eastAsia"/>
          <w:sz w:val="24"/>
          <w:szCs w:val="24"/>
        </w:rPr>
        <w:t>系統軟體</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概述</w:t>
      </w:r>
    </w:p>
    <w:p w:rsidR="00F04BE5" w:rsidRPr="001A45CC" w:rsidRDefault="00F04BE5" w:rsidP="00B30FBD">
      <w:pPr>
        <w:pStyle w:val="13"/>
        <w:snapToGrid w:val="0"/>
        <w:ind w:leftChars="789" w:left="2051"/>
        <w:rPr>
          <w:rFonts w:hAnsi="標楷體"/>
          <w:sz w:val="24"/>
          <w:szCs w:val="24"/>
        </w:rPr>
      </w:pPr>
      <w:r w:rsidRPr="001A45CC">
        <w:rPr>
          <w:rFonts w:hAnsi="標楷體" w:hint="eastAsia"/>
          <w:sz w:val="24"/>
          <w:szCs w:val="24"/>
        </w:rPr>
        <w:t>系統軟體至少應包含微軟視窗作業系統，資料庫管理，通訊控制，操作者介面，趨勢及歷史檔案，報告製作，支援程式，行事曆，時間及事件程式及共同能源管理。</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A.</w:t>
      </w:r>
      <w:r w:rsidRPr="001A45CC">
        <w:rPr>
          <w:rFonts w:hAnsi="標楷體" w:hint="eastAsia"/>
          <w:sz w:val="24"/>
          <w:szCs w:val="24"/>
        </w:rPr>
        <w:tab/>
        <w:t>即時作業系統（Real Time Operating System）應可提供多工作</w:t>
      </w:r>
      <w:r w:rsidRPr="001A45CC">
        <w:rPr>
          <w:rFonts w:hAnsi="標楷體" w:hint="eastAsia"/>
          <w:sz w:val="24"/>
          <w:szCs w:val="24"/>
        </w:rPr>
        <w:lastRenderedPageBreak/>
        <w:t>業，以提供多個即時程式執行和使用程式發展。</w:t>
      </w:r>
    </w:p>
    <w:p w:rsidR="00F04BE5" w:rsidRDefault="00F04BE5" w:rsidP="00B30FBD">
      <w:pPr>
        <w:pStyle w:val="A6"/>
        <w:snapToGrid w:val="0"/>
        <w:ind w:leftChars="789" w:left="2335"/>
        <w:rPr>
          <w:rFonts w:hAnsi="標楷體"/>
          <w:sz w:val="24"/>
          <w:szCs w:val="24"/>
        </w:rPr>
      </w:pPr>
      <w:r w:rsidRPr="001A45CC">
        <w:rPr>
          <w:rFonts w:hAnsi="標楷體" w:hint="eastAsia"/>
          <w:sz w:val="24"/>
          <w:szCs w:val="24"/>
        </w:rPr>
        <w:t>B.</w:t>
      </w:r>
      <w:r w:rsidRPr="001A45CC">
        <w:rPr>
          <w:rFonts w:hAnsi="標楷體" w:hint="eastAsia"/>
          <w:sz w:val="24"/>
          <w:szCs w:val="24"/>
        </w:rPr>
        <w:tab/>
        <w:t>資料庫管理功能即為整合基礎管理，在不損害既有資料的原則下，允許對資料庫作增減。同時亦應提供橫向管理功能，程式中所需之資料將可控制不會被操作消除，直到此資料由其相對之程式消除為止。</w:t>
      </w:r>
    </w:p>
    <w:p w:rsidR="009F6DDB" w:rsidRPr="0076037F" w:rsidRDefault="009F6DDB" w:rsidP="00B30FBD">
      <w:pPr>
        <w:pStyle w:val="A6"/>
        <w:snapToGrid w:val="0"/>
        <w:ind w:leftChars="789" w:left="2335"/>
        <w:rPr>
          <w:rFonts w:hAnsi="標楷體"/>
          <w:sz w:val="24"/>
          <w:szCs w:val="24"/>
        </w:rPr>
      </w:pPr>
      <w:r w:rsidRPr="0076037F">
        <w:rPr>
          <w:rFonts w:hAnsi="標楷體" w:hint="eastAsia"/>
          <w:sz w:val="24"/>
          <w:szCs w:val="24"/>
        </w:rPr>
        <w:t>C.具國際</w:t>
      </w:r>
      <w:r w:rsidRPr="0076037F">
        <w:rPr>
          <w:rFonts w:hAnsi="標楷體"/>
          <w:sz w:val="24"/>
          <w:szCs w:val="24"/>
        </w:rPr>
        <w:t>FDA 21 CFR Part 11 </w:t>
      </w:r>
      <w:r w:rsidRPr="0076037F">
        <w:rPr>
          <w:rFonts w:hAnsi="標楷體" w:hint="eastAsia"/>
          <w:sz w:val="24"/>
          <w:szCs w:val="24"/>
        </w:rPr>
        <w:t>認證。</w:t>
      </w:r>
    </w:p>
    <w:p w:rsidR="00A36633" w:rsidRPr="0076037F" w:rsidRDefault="0076037F" w:rsidP="00B30FBD">
      <w:pPr>
        <w:pStyle w:val="A6"/>
        <w:snapToGrid w:val="0"/>
        <w:ind w:leftChars="789" w:left="2335"/>
        <w:rPr>
          <w:rFonts w:hAnsi="標楷體"/>
          <w:sz w:val="24"/>
          <w:szCs w:val="24"/>
        </w:rPr>
      </w:pPr>
      <w:r w:rsidRPr="0076037F">
        <w:rPr>
          <w:rFonts w:hAnsi="標楷體" w:hint="eastAsia"/>
          <w:sz w:val="24"/>
          <w:szCs w:val="24"/>
        </w:rPr>
        <w:t>D.</w:t>
      </w:r>
      <w:r>
        <w:rPr>
          <w:rFonts w:hAnsi="標楷體" w:hint="eastAsia"/>
          <w:sz w:val="24"/>
          <w:szCs w:val="24"/>
        </w:rPr>
        <w:t>相容於</w:t>
      </w:r>
      <w:r w:rsidR="00A36633" w:rsidRPr="0076037F">
        <w:rPr>
          <w:rFonts w:hAnsi="標楷體" w:hint="eastAsia"/>
          <w:sz w:val="24"/>
          <w:szCs w:val="24"/>
        </w:rPr>
        <w:t>既設圖控</w:t>
      </w:r>
      <w:r>
        <w:rPr>
          <w:rFonts w:hAnsi="標楷體" w:hint="eastAsia"/>
          <w:sz w:val="24"/>
          <w:szCs w:val="24"/>
        </w:rPr>
        <w:t>軟體，並於既設圖控</w:t>
      </w:r>
      <w:r w:rsidR="00A36633" w:rsidRPr="0076037F">
        <w:rPr>
          <w:rFonts w:hAnsi="標楷體" w:hint="eastAsia"/>
          <w:sz w:val="24"/>
          <w:szCs w:val="24"/>
        </w:rPr>
        <w:t>畫面</w:t>
      </w:r>
      <w:r>
        <w:rPr>
          <w:rFonts w:hAnsi="標楷體" w:hint="eastAsia"/>
          <w:sz w:val="24"/>
          <w:szCs w:val="24"/>
        </w:rPr>
        <w:t>進行</w:t>
      </w:r>
      <w:r w:rsidR="00A36633" w:rsidRPr="0076037F">
        <w:rPr>
          <w:rFonts w:hAnsi="標楷體" w:hint="eastAsia"/>
          <w:sz w:val="24"/>
          <w:szCs w:val="24"/>
        </w:rPr>
        <w:t>編製、電力報表程式及資料庫編修</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應用程式（Operator Interface Software）</w:t>
      </w:r>
    </w:p>
    <w:p w:rsidR="00F04BE5" w:rsidRPr="001A45CC" w:rsidRDefault="00F04BE5" w:rsidP="00B30FBD">
      <w:pPr>
        <w:pStyle w:val="13"/>
        <w:snapToGrid w:val="0"/>
        <w:ind w:leftChars="789" w:left="2051"/>
        <w:rPr>
          <w:rFonts w:hAnsi="標楷體"/>
          <w:sz w:val="24"/>
          <w:szCs w:val="24"/>
        </w:rPr>
      </w:pPr>
      <w:r w:rsidRPr="001A45CC">
        <w:rPr>
          <w:rFonts w:hAnsi="標楷體" w:hint="eastAsia"/>
          <w:sz w:val="24"/>
          <w:szCs w:val="24"/>
        </w:rPr>
        <w:t>應用程式至少應符合以下功能︰</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A.</w:t>
      </w:r>
      <w:r w:rsidRPr="001A45CC">
        <w:rPr>
          <w:rFonts w:hAnsi="標楷體" w:hint="eastAsia"/>
          <w:sz w:val="24"/>
          <w:szCs w:val="24"/>
        </w:rPr>
        <w:tab/>
        <w:t>安全功能</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a.</w:t>
      </w:r>
      <w:r w:rsidRPr="001A45CC">
        <w:rPr>
          <w:rFonts w:hAnsi="標楷體" w:hint="eastAsia"/>
          <w:sz w:val="24"/>
          <w:szCs w:val="24"/>
        </w:rPr>
        <w:tab/>
        <w:t>密碼保護︰操作者欲進入系統應可由操作者識別碼，密碼做控制。</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b.</w:t>
      </w:r>
      <w:r w:rsidRPr="001A45CC">
        <w:rPr>
          <w:rFonts w:hAnsi="標楷體" w:hint="eastAsia"/>
          <w:sz w:val="24"/>
          <w:szCs w:val="24"/>
        </w:rPr>
        <w:tab/>
        <w:t>操作管制︰系統可依密碼之等級限制操作者之操作範圍。</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B.</w:t>
      </w:r>
      <w:r w:rsidRPr="001A45CC">
        <w:rPr>
          <w:rFonts w:hAnsi="標楷體" w:hint="eastAsia"/>
          <w:sz w:val="24"/>
          <w:szCs w:val="24"/>
        </w:rPr>
        <w:tab/>
        <w:t>圖像顯示功能</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a.</w:t>
      </w:r>
      <w:r w:rsidRPr="001A45CC">
        <w:rPr>
          <w:rFonts w:hAnsi="標楷體" w:hint="eastAsia"/>
          <w:sz w:val="24"/>
          <w:szCs w:val="24"/>
        </w:rPr>
        <w:tab/>
        <w:t>提供線上圖形發展設備，可由使用者發展或修改圖形顯示，並設定監測點排列在圖形上之位置。</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b.</w:t>
      </w:r>
      <w:r w:rsidRPr="001A45CC">
        <w:rPr>
          <w:rFonts w:hAnsi="標楷體" w:hint="eastAsia"/>
          <w:sz w:val="24"/>
          <w:szCs w:val="24"/>
        </w:rPr>
        <w:tab/>
        <w:t>所有的圖面顯示應利用操作站之繪圖套裝軟體以線上即時操作產生，執行時不須讓操作站離線作業，同時不影響監測點資料、警告之回報。圖形應可藉由滑鼠及鍵盤選擇圖形資料庫中之符號及系統圖、樓層規劃、大樓等，再將其儲存於圖形資料庫內。圖形的數目及種類應顯示於資料及控制目錄中。此系統應可提供擴充至少達</w:t>
      </w:r>
      <w:r w:rsidR="00BA1CB2" w:rsidRPr="001A45CC">
        <w:rPr>
          <w:rFonts w:hAnsi="標楷體" w:hint="eastAsia"/>
          <w:sz w:val="24"/>
          <w:szCs w:val="24"/>
        </w:rPr>
        <w:t>50</w:t>
      </w:r>
      <w:r w:rsidRPr="001A45CC">
        <w:rPr>
          <w:rFonts w:hAnsi="標楷體" w:hint="eastAsia"/>
          <w:sz w:val="24"/>
          <w:szCs w:val="24"/>
        </w:rPr>
        <w:t>個圖形。</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c.</w:t>
      </w:r>
      <w:r w:rsidRPr="001A45CC">
        <w:rPr>
          <w:rFonts w:hAnsi="標楷體" w:hint="eastAsia"/>
          <w:sz w:val="24"/>
          <w:szCs w:val="24"/>
        </w:rPr>
        <w:tab/>
        <w:t>提供階層式動態圖說操作者介面作為讀取及顯示系統資料並指揮及修改設備之操作。此操作介面下應可使用滑鼠、操作附有下拉式功能說明，應答訊息，圖面放大，圖案著色以協助使用者了解系統。設計圖說功能至少應提供</w:t>
      </w:r>
      <w:r w:rsidR="00BA1CB2" w:rsidRPr="001A45CC">
        <w:rPr>
          <w:rFonts w:hAnsi="標楷體" w:hint="eastAsia"/>
          <w:sz w:val="24"/>
          <w:szCs w:val="24"/>
        </w:rPr>
        <w:t>三</w:t>
      </w:r>
      <w:r w:rsidRPr="001A45CC">
        <w:rPr>
          <w:rFonts w:hAnsi="標楷體" w:hint="eastAsia"/>
          <w:sz w:val="24"/>
          <w:szCs w:val="24"/>
        </w:rPr>
        <w:t>階層式圖形系統（如區域、大樓、樓地板、空調機圖、監測點群組等）可由使</w:t>
      </w:r>
      <w:r w:rsidRPr="001A45CC">
        <w:rPr>
          <w:rFonts w:hAnsi="標楷體" w:hint="eastAsia"/>
          <w:sz w:val="24"/>
          <w:szCs w:val="24"/>
        </w:rPr>
        <w:lastRenderedPageBreak/>
        <w:t>用者設定。對圖形、監測點、告警等可在密碼控制下修改。</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d.</w:t>
      </w:r>
      <w:r w:rsidRPr="001A45CC">
        <w:rPr>
          <w:rFonts w:hAnsi="標楷體" w:hint="eastAsia"/>
          <w:sz w:val="24"/>
          <w:szCs w:val="24"/>
        </w:rPr>
        <w:tab/>
        <w:t>階層式圖形系統上應顯示出每一圖形畫面名稱，以協助操作者了解。應可提供操作者以滑鼠按鍵選擇上下一頁之圖形。</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e.</w:t>
      </w:r>
      <w:r w:rsidRPr="001A45CC">
        <w:rPr>
          <w:rFonts w:hAnsi="標楷體" w:hint="eastAsia"/>
          <w:sz w:val="24"/>
          <w:szCs w:val="24"/>
        </w:rPr>
        <w:tab/>
        <w:t>所有操作者所讀取之資料皆應顯示在彩色顯示器上。操作者可利用滑鼠選擇對一區域、大樓、樓層、風扇等做階層式圖形顯示，動態資料亦可於任一圖形畫面設定。系統同時亦應提供操作者可直接進入欲選擇之圖形畫面，或經由樹狀結構分頁執行。</w:t>
      </w:r>
    </w:p>
    <w:p w:rsidR="00F04BE5" w:rsidRPr="001A45CC" w:rsidRDefault="00F04BE5" w:rsidP="00B30FBD">
      <w:pPr>
        <w:pStyle w:val="A6"/>
        <w:snapToGrid w:val="0"/>
        <w:ind w:leftChars="789" w:left="2335"/>
        <w:rPr>
          <w:rFonts w:hAnsi="標楷體"/>
          <w:sz w:val="24"/>
          <w:szCs w:val="24"/>
        </w:rPr>
      </w:pPr>
      <w:r w:rsidRPr="001A45CC">
        <w:rPr>
          <w:rFonts w:hAnsi="標楷體" w:hint="eastAsia"/>
          <w:sz w:val="24"/>
          <w:szCs w:val="24"/>
        </w:rPr>
        <w:t>C.</w:t>
      </w:r>
      <w:r w:rsidRPr="001A45CC">
        <w:rPr>
          <w:rFonts w:hAnsi="標楷體" w:hint="eastAsia"/>
          <w:sz w:val="24"/>
          <w:szCs w:val="24"/>
        </w:rPr>
        <w:tab/>
        <w:t>操作及監視功能</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a.</w:t>
      </w:r>
      <w:r w:rsidRPr="001A45CC">
        <w:rPr>
          <w:rFonts w:hAnsi="標楷體" w:hint="eastAsia"/>
          <w:sz w:val="24"/>
          <w:szCs w:val="24"/>
        </w:rPr>
        <w:tab/>
        <w:t>所有的監測點皆應顯示出其動態數據，文字描述，狀態或數值，狀態顯示及告警皆應以彩色之方法表示，各不同等級之監測點其顏色表示方式應可因使用者之選定而改變，除此之外，從螢幕上之變化應可確認操作者所下之指令是否已執行（如風扇運轉、風門位置、液體流動等），監測點如無回應時應以紅色閃爍之方式表示，有回應時為持續紅色，動態監視點其掃描資料更新之速度須在</w:t>
      </w:r>
      <w:r w:rsidR="00BA1CB2" w:rsidRPr="001A45CC">
        <w:rPr>
          <w:rFonts w:hAnsi="標楷體" w:hint="eastAsia"/>
          <w:sz w:val="24"/>
          <w:szCs w:val="24"/>
        </w:rPr>
        <w:t>五</w:t>
      </w:r>
      <w:r w:rsidRPr="001A45CC">
        <w:rPr>
          <w:rFonts w:hAnsi="標楷體" w:hint="eastAsia"/>
          <w:sz w:val="24"/>
          <w:szCs w:val="24"/>
        </w:rPr>
        <w:t>秒內。</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b.</w:t>
      </w:r>
      <w:r w:rsidRPr="001A45CC">
        <w:rPr>
          <w:rFonts w:hAnsi="標楷體" w:hint="eastAsia"/>
          <w:sz w:val="24"/>
          <w:szCs w:val="24"/>
        </w:rPr>
        <w:tab/>
        <w:t>對經過授權之操作者，可利用滑鼠鍵盤在顯示器上對監控點下達控制及參數修改命令。</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c.</w:t>
      </w:r>
      <w:r w:rsidRPr="001A45CC">
        <w:rPr>
          <w:rFonts w:hAnsi="標楷體" w:hint="eastAsia"/>
          <w:sz w:val="24"/>
          <w:szCs w:val="24"/>
        </w:rPr>
        <w:tab/>
        <w:t>系統應提供即時輔助使用說明以協助操作者之訓練及了解，此使用輔助功能應對所選擇之重要命令（Keyword）做進一步之說明。</w:t>
      </w:r>
    </w:p>
    <w:p w:rsidR="00F04BE5" w:rsidRPr="001A45CC" w:rsidRDefault="008C46E4" w:rsidP="00B30FBD">
      <w:pPr>
        <w:pStyle w:val="A6"/>
        <w:snapToGrid w:val="0"/>
        <w:ind w:leftChars="789" w:left="2335"/>
        <w:rPr>
          <w:rFonts w:hAnsi="標楷體"/>
          <w:sz w:val="24"/>
          <w:szCs w:val="24"/>
        </w:rPr>
      </w:pPr>
      <w:r>
        <w:rPr>
          <w:rFonts w:hAnsi="標楷體" w:hint="eastAsia"/>
          <w:sz w:val="24"/>
          <w:szCs w:val="24"/>
        </w:rPr>
        <w:t>D</w:t>
      </w:r>
      <w:r w:rsidR="00F04BE5" w:rsidRPr="001A45CC">
        <w:rPr>
          <w:rFonts w:hAnsi="標楷體" w:hint="eastAsia"/>
          <w:sz w:val="24"/>
          <w:szCs w:val="24"/>
        </w:rPr>
        <w:t>.</w:t>
      </w:r>
      <w:r w:rsidR="00F04BE5" w:rsidRPr="001A45CC">
        <w:rPr>
          <w:rFonts w:hAnsi="標楷體" w:hint="eastAsia"/>
          <w:sz w:val="24"/>
          <w:szCs w:val="24"/>
        </w:rPr>
        <w:tab/>
        <w:t>警示功能</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a.</w:t>
      </w:r>
      <w:r w:rsidRPr="001A45CC">
        <w:rPr>
          <w:rFonts w:hAnsi="標楷體" w:hint="eastAsia"/>
          <w:sz w:val="24"/>
          <w:szCs w:val="24"/>
        </w:rPr>
        <w:tab/>
        <w:t>應能指定警示報告及訊息至空調控制系統工作站中顯示器、印表機輸出設備。</w:t>
      </w:r>
    </w:p>
    <w:p w:rsidR="00F04BE5" w:rsidRPr="001A45CC" w:rsidRDefault="00F04BE5" w:rsidP="00B30FBD">
      <w:pPr>
        <w:pStyle w:val="a9"/>
        <w:snapToGrid w:val="0"/>
        <w:ind w:leftChars="1007" w:left="2618"/>
        <w:rPr>
          <w:rFonts w:hAnsi="標楷體"/>
          <w:sz w:val="24"/>
          <w:szCs w:val="24"/>
        </w:rPr>
      </w:pPr>
      <w:r w:rsidRPr="001A45CC">
        <w:rPr>
          <w:rFonts w:hAnsi="標楷體" w:hint="eastAsia"/>
          <w:sz w:val="24"/>
          <w:szCs w:val="24"/>
        </w:rPr>
        <w:t>警示發生時，相關監測點之圖形顯示應能自動顯示以供操作員重新檢視。</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b.</w:t>
      </w:r>
      <w:r w:rsidRPr="001A45CC">
        <w:rPr>
          <w:rFonts w:hAnsi="標楷體" w:hint="eastAsia"/>
          <w:sz w:val="24"/>
          <w:szCs w:val="24"/>
        </w:rPr>
        <w:tab/>
        <w:t>所有警示點應指定警示處理優先順序。如發生多種警示時，應依優先權產生警示。</w:t>
      </w:r>
    </w:p>
    <w:p w:rsidR="00F04BE5" w:rsidRPr="001A45CC" w:rsidRDefault="00F04BE5" w:rsidP="00B30FBD">
      <w:pPr>
        <w:pStyle w:val="a8"/>
        <w:snapToGrid w:val="0"/>
        <w:ind w:leftChars="898" w:left="2619"/>
        <w:rPr>
          <w:rFonts w:hAnsi="標楷體"/>
          <w:sz w:val="24"/>
          <w:szCs w:val="24"/>
        </w:rPr>
      </w:pPr>
      <w:r w:rsidRPr="001A45CC">
        <w:rPr>
          <w:rFonts w:hAnsi="標楷體" w:hint="eastAsia"/>
          <w:sz w:val="24"/>
          <w:szCs w:val="24"/>
        </w:rPr>
        <w:t>c.</w:t>
      </w:r>
      <w:r w:rsidRPr="001A45CC">
        <w:rPr>
          <w:rFonts w:hAnsi="標楷體" w:hint="eastAsia"/>
          <w:sz w:val="24"/>
          <w:szCs w:val="24"/>
        </w:rPr>
        <w:tab/>
        <w:t>警示報告應能產生下列運轉紀錄資料</w:t>
      </w:r>
    </w:p>
    <w:p w:rsidR="00F04BE5" w:rsidRPr="001A45CC" w:rsidRDefault="00F04BE5" w:rsidP="00B30FBD">
      <w:pPr>
        <w:pStyle w:val="af0"/>
        <w:snapToGrid w:val="0"/>
        <w:ind w:leftChars="1007" w:left="2902"/>
        <w:rPr>
          <w:rFonts w:hAnsi="標楷體"/>
          <w:sz w:val="24"/>
          <w:szCs w:val="24"/>
        </w:rPr>
      </w:pPr>
      <w:r w:rsidRPr="001A45CC">
        <w:rPr>
          <w:rFonts w:hAnsi="標楷體" w:hint="eastAsia"/>
          <w:sz w:val="24"/>
          <w:szCs w:val="24"/>
        </w:rPr>
        <w:lastRenderedPageBreak/>
        <w:t>Ⅰ</w:t>
      </w:r>
      <w:r w:rsidRPr="001A45CC">
        <w:rPr>
          <w:rFonts w:hAnsi="標楷體" w:hint="eastAsia"/>
          <w:sz w:val="24"/>
          <w:szCs w:val="24"/>
        </w:rPr>
        <w:tab/>
        <w:t>現行時間，日期及操作員開始作業時間。</w:t>
      </w:r>
    </w:p>
    <w:p w:rsidR="00F04BE5" w:rsidRPr="001A45CC" w:rsidRDefault="00F04BE5" w:rsidP="00B30FBD">
      <w:pPr>
        <w:pStyle w:val="af0"/>
        <w:snapToGrid w:val="0"/>
        <w:ind w:leftChars="1007" w:left="2902"/>
        <w:rPr>
          <w:rFonts w:hAnsi="標楷體"/>
          <w:sz w:val="24"/>
          <w:szCs w:val="24"/>
        </w:rPr>
      </w:pPr>
      <w:r w:rsidRPr="001A45CC">
        <w:rPr>
          <w:rFonts w:hAnsi="標楷體" w:hint="eastAsia"/>
          <w:sz w:val="24"/>
          <w:szCs w:val="24"/>
        </w:rPr>
        <w:t>Ⅱ</w:t>
      </w:r>
      <w:r w:rsidRPr="001A45CC">
        <w:rPr>
          <w:rFonts w:hAnsi="標楷體" w:hint="eastAsia"/>
          <w:sz w:val="24"/>
          <w:szCs w:val="24"/>
        </w:rPr>
        <w:tab/>
        <w:t>發生警示之監測點及所屬系統及其現行數值或狀態。</w:t>
      </w:r>
    </w:p>
    <w:p w:rsidR="00F04BE5" w:rsidRPr="001A45CC" w:rsidRDefault="00F04BE5" w:rsidP="00B30FBD">
      <w:pPr>
        <w:pStyle w:val="af0"/>
        <w:snapToGrid w:val="0"/>
        <w:ind w:leftChars="1007" w:left="2902"/>
        <w:rPr>
          <w:rFonts w:hAnsi="標楷體"/>
          <w:sz w:val="24"/>
          <w:szCs w:val="24"/>
        </w:rPr>
      </w:pPr>
      <w:r w:rsidRPr="001A45CC">
        <w:rPr>
          <w:rFonts w:hAnsi="標楷體" w:hint="eastAsia"/>
          <w:sz w:val="24"/>
          <w:szCs w:val="24"/>
        </w:rPr>
        <w:t>Ⅲ</w:t>
      </w:r>
      <w:r w:rsidRPr="001A45CC">
        <w:rPr>
          <w:rFonts w:hAnsi="標楷體" w:hint="eastAsia"/>
          <w:sz w:val="24"/>
          <w:szCs w:val="24"/>
        </w:rPr>
        <w:tab/>
        <w:t>操作員之操作紀錄。</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Year" w:val="1899"/>
          <w:attr w:name="Month" w:val="12"/>
          <w:attr w:name="Day" w:val="30"/>
          <w:attr w:name="IsLunarDate" w:val="False"/>
          <w:attr w:name="IsROCDate" w:val="False"/>
        </w:smartTagPr>
        <w:r w:rsidRPr="001A45CC">
          <w:rPr>
            <w:rFonts w:hAnsi="標楷體" w:hint="eastAsia"/>
            <w:sz w:val="24"/>
            <w:szCs w:val="24"/>
          </w:rPr>
          <w:t>2.2.4</w:t>
        </w:r>
        <w:r w:rsidRPr="001A45CC">
          <w:rPr>
            <w:rFonts w:hAnsi="標楷體" w:hint="eastAsia"/>
            <w:sz w:val="24"/>
            <w:szCs w:val="24"/>
          </w:rPr>
          <w:tab/>
        </w:r>
      </w:smartTag>
      <w:r w:rsidRPr="001A45CC">
        <w:rPr>
          <w:rFonts w:hAnsi="標楷體" w:hint="eastAsia"/>
          <w:sz w:val="24"/>
          <w:szCs w:val="24"/>
        </w:rPr>
        <w:t>控制元件</w:t>
      </w:r>
    </w:p>
    <w:p w:rsidR="00476CD9" w:rsidRPr="00CD5B16" w:rsidRDefault="00476CD9" w:rsidP="00B30FBD">
      <w:pPr>
        <w:pStyle w:val="12"/>
        <w:numPr>
          <w:ilvl w:val="0"/>
          <w:numId w:val="11"/>
        </w:numPr>
        <w:ind w:leftChars="571" w:left="2055"/>
        <w:rPr>
          <w:rFonts w:hAnsi="標楷體" w:cs="新細明體"/>
          <w:kern w:val="0"/>
          <w:sz w:val="24"/>
          <w:szCs w:val="24"/>
        </w:rPr>
      </w:pPr>
      <w:r w:rsidRPr="00CD5B16">
        <w:rPr>
          <w:rFonts w:hAnsi="標楷體" w:cs="新細明體" w:hint="eastAsia"/>
          <w:kern w:val="0"/>
          <w:sz w:val="24"/>
          <w:szCs w:val="24"/>
        </w:rPr>
        <w:t>多迴路電表</w:t>
      </w:r>
    </w:p>
    <w:p w:rsidR="00476CD9" w:rsidRPr="00CD5B16" w:rsidRDefault="00476CD9" w:rsidP="00B30FBD">
      <w:pPr>
        <w:pStyle w:val="12"/>
        <w:ind w:leftChars="571" w:left="2052"/>
        <w:rPr>
          <w:sz w:val="24"/>
          <w:szCs w:val="24"/>
        </w:rPr>
      </w:pPr>
      <w:r w:rsidRPr="00CD5B16">
        <w:rPr>
          <w:rFonts w:hint="eastAsia"/>
          <w:sz w:val="24"/>
          <w:szCs w:val="24"/>
        </w:rPr>
        <w:t>多迴路電錶主要是設計用於三相(3P3W/3P4W)及單相(1P2W/1P3W)多迴路電力系統之電氣性能量測及電量計算，可量測包括電壓(V)、電流(I)、頻率(F)、功率因數(PF)、電功率(kW、</w:t>
      </w:r>
      <w:proofErr w:type="spellStart"/>
      <w:r w:rsidRPr="00CD5B16">
        <w:rPr>
          <w:rFonts w:hint="eastAsia"/>
          <w:sz w:val="24"/>
          <w:szCs w:val="24"/>
        </w:rPr>
        <w:t>kvar</w:t>
      </w:r>
      <w:proofErr w:type="spellEnd"/>
      <w:r w:rsidRPr="00CD5B16">
        <w:rPr>
          <w:rFonts w:hint="eastAsia"/>
          <w:sz w:val="24"/>
          <w:szCs w:val="24"/>
        </w:rPr>
        <w:t>及kVA) 、電能(kWh、</w:t>
      </w:r>
      <w:proofErr w:type="spellStart"/>
      <w:r w:rsidRPr="00CD5B16">
        <w:rPr>
          <w:rFonts w:hint="eastAsia"/>
          <w:sz w:val="24"/>
          <w:szCs w:val="24"/>
        </w:rPr>
        <w:t>kvarh</w:t>
      </w:r>
      <w:proofErr w:type="spellEnd"/>
      <w:r w:rsidRPr="00CD5B16">
        <w:rPr>
          <w:rFonts w:hint="eastAsia"/>
          <w:sz w:val="24"/>
          <w:szCs w:val="24"/>
        </w:rPr>
        <w:t>) 、中性線電流(In) 、電壓諧波失真率(THDV) 、電流諧波失真率(THDI) 、分次諧波含量(2~31th) 、需量(Demand) 、三相不平衡度(Unbalance) 、最大小值記錄(Max/Min) 、分時計費(TOU)等，本規範要求須至少可提供3相(3P3W/3P4W/1P3W)8迴路或單相(1P2W)24迴路量測，3相(3P3W/3P4W)及1P2W或1P3W與1P2W需可彈性組合，並可提供各迴路2~31次分次諧波偵測。</w:t>
      </w:r>
    </w:p>
    <w:p w:rsidR="00476CD9" w:rsidRPr="00CD5B16" w:rsidRDefault="00476CD9" w:rsidP="00B30FBD">
      <w:pPr>
        <w:pStyle w:val="A6"/>
        <w:ind w:leftChars="789" w:left="2647" w:hanging="596"/>
        <w:rPr>
          <w:sz w:val="24"/>
          <w:szCs w:val="24"/>
        </w:rPr>
      </w:pPr>
      <w:r w:rsidRPr="00CD5B16">
        <w:rPr>
          <w:rFonts w:hint="eastAsia"/>
          <w:sz w:val="24"/>
          <w:szCs w:val="24"/>
        </w:rPr>
        <w:t>A. 可使用5A或333mV夾扣式比流器做為電流量測感測器。</w:t>
      </w:r>
    </w:p>
    <w:p w:rsidR="00476CD9" w:rsidRPr="00CD5B16" w:rsidRDefault="00476CD9" w:rsidP="00B30FBD">
      <w:pPr>
        <w:pStyle w:val="A6"/>
        <w:ind w:leftChars="789" w:left="2505" w:hanging="454"/>
        <w:rPr>
          <w:rFonts w:hAnsi="標楷體"/>
          <w:sz w:val="24"/>
          <w:szCs w:val="24"/>
        </w:rPr>
      </w:pPr>
      <w:r w:rsidRPr="00CD5B16">
        <w:rPr>
          <w:rFonts w:hint="eastAsia"/>
          <w:sz w:val="24"/>
          <w:szCs w:val="24"/>
        </w:rPr>
        <w:t>B. 多迴路電表須符合</w:t>
      </w:r>
      <w:r w:rsidR="00DB1A5C">
        <w:rPr>
          <w:rFonts w:hint="eastAsia"/>
          <w:sz w:val="24"/>
          <w:szCs w:val="24"/>
        </w:rPr>
        <w:t>EN</w:t>
      </w:r>
      <w:r w:rsidRPr="00CD5B16">
        <w:rPr>
          <w:rFonts w:hint="eastAsia"/>
          <w:sz w:val="24"/>
          <w:szCs w:val="24"/>
        </w:rPr>
        <w:t xml:space="preserve"> 61000-3-2、</w:t>
      </w:r>
      <w:r w:rsidR="00DB1A5C">
        <w:rPr>
          <w:rFonts w:hint="eastAsia"/>
          <w:sz w:val="24"/>
          <w:szCs w:val="24"/>
        </w:rPr>
        <w:t>EN</w:t>
      </w:r>
      <w:r w:rsidRPr="00CD5B16">
        <w:rPr>
          <w:rFonts w:hint="eastAsia"/>
          <w:sz w:val="24"/>
          <w:szCs w:val="24"/>
        </w:rPr>
        <w:t xml:space="preserve"> 61000-3-3、IEC 61000-4-2、IEC 61000-4-3、IEC 61000-4-4、IEC 61000-4-5、IEC 61000-4-6、IEC 61000-4-11、IEC 61010-1、IEC61326-1、IEC62053-22 CLASS 0.5S標準之相關要求事項。</w:t>
      </w:r>
    </w:p>
    <w:p w:rsidR="00476CD9" w:rsidRPr="00CD5B16" w:rsidRDefault="00476CD9" w:rsidP="00B30FBD">
      <w:pPr>
        <w:pStyle w:val="A6"/>
        <w:ind w:leftChars="789" w:left="2505" w:hanging="454"/>
        <w:rPr>
          <w:rFonts w:hAnsi="標楷體" w:cs="新細明體"/>
          <w:kern w:val="0"/>
          <w:sz w:val="24"/>
          <w:szCs w:val="24"/>
        </w:rPr>
      </w:pPr>
      <w:r w:rsidRPr="00CD5B16">
        <w:rPr>
          <w:rFonts w:hAnsi="標楷體" w:cs="新細明體" w:hint="eastAsia"/>
          <w:kern w:val="0"/>
          <w:sz w:val="24"/>
          <w:szCs w:val="24"/>
        </w:rPr>
        <w:t>C. 多迴路電表須通過CE、FCC認證。</w:t>
      </w:r>
    </w:p>
    <w:p w:rsidR="00476CD9" w:rsidRPr="00F04B24" w:rsidRDefault="00476CD9" w:rsidP="00B30FBD">
      <w:pPr>
        <w:pStyle w:val="A6"/>
        <w:ind w:leftChars="789" w:left="2505" w:hanging="454"/>
        <w:rPr>
          <w:rFonts w:hAnsi="標楷體" w:cs="新細明體"/>
          <w:kern w:val="0"/>
          <w:sz w:val="24"/>
          <w:szCs w:val="24"/>
        </w:rPr>
      </w:pPr>
      <w:r w:rsidRPr="00CD5B16">
        <w:rPr>
          <w:rFonts w:hAnsi="標楷體" w:cs="新細明體" w:hint="eastAsia"/>
          <w:kern w:val="0"/>
          <w:sz w:val="24"/>
          <w:szCs w:val="24"/>
        </w:rPr>
        <w:t>D. 具備過電壓/電流、低電壓/電流、電壓/電流不平衡、過需量、總諧波失真、警報及事件紀錄功能。</w:t>
      </w:r>
    </w:p>
    <w:p w:rsidR="00476CD9" w:rsidRDefault="00F04B24" w:rsidP="00B30FBD">
      <w:pPr>
        <w:pStyle w:val="A6"/>
        <w:ind w:leftChars="789" w:left="2505" w:hanging="454"/>
        <w:rPr>
          <w:rFonts w:hAnsi="標楷體" w:cs="DFYuan-Lt-HKP-BF"/>
          <w:kern w:val="0"/>
          <w:sz w:val="24"/>
          <w:szCs w:val="24"/>
        </w:rPr>
      </w:pPr>
      <w:r>
        <w:rPr>
          <w:rFonts w:hAnsi="標楷體" w:cs="新細明體"/>
          <w:kern w:val="0"/>
          <w:sz w:val="24"/>
          <w:szCs w:val="24"/>
        </w:rPr>
        <w:t>E</w:t>
      </w:r>
      <w:r w:rsidR="00476CD9" w:rsidRPr="00CD5B16">
        <w:rPr>
          <w:rFonts w:hAnsi="標楷體" w:cs="新細明體" w:hint="eastAsia"/>
          <w:kern w:val="0"/>
          <w:sz w:val="24"/>
          <w:szCs w:val="24"/>
        </w:rPr>
        <w:t xml:space="preserve">. </w:t>
      </w:r>
      <w:r w:rsidR="00476CD9" w:rsidRPr="00CD5B16">
        <w:rPr>
          <w:rFonts w:hAnsi="標楷體" w:cs="標楷體" w:hint="eastAsia"/>
          <w:bCs/>
          <w:kern w:val="0"/>
          <w:sz w:val="24"/>
          <w:szCs w:val="24"/>
        </w:rPr>
        <w:t>內建</w:t>
      </w:r>
      <w:r w:rsidR="00476CD9" w:rsidRPr="00CD5B16">
        <w:rPr>
          <w:rFonts w:hAnsi="標楷體" w:cs="DFYuan-Lt-HKP-BF" w:hint="eastAsia"/>
          <w:kern w:val="0"/>
          <w:sz w:val="24"/>
          <w:szCs w:val="24"/>
        </w:rPr>
        <w:t>2MB Flash ROM儲存空間</w:t>
      </w:r>
    </w:p>
    <w:p w:rsidR="00476CD9" w:rsidRPr="00CD5B16" w:rsidRDefault="00F04B24" w:rsidP="00B30FBD">
      <w:pPr>
        <w:pStyle w:val="A6"/>
        <w:ind w:leftChars="789" w:left="2505" w:hanging="454"/>
        <w:rPr>
          <w:rFonts w:hAnsi="標楷體" w:cs="新細明體"/>
          <w:kern w:val="0"/>
          <w:sz w:val="24"/>
          <w:szCs w:val="24"/>
        </w:rPr>
      </w:pPr>
      <w:r>
        <w:rPr>
          <w:rFonts w:hAnsi="標楷體" w:cs="新細明體"/>
          <w:kern w:val="0"/>
          <w:sz w:val="24"/>
          <w:szCs w:val="24"/>
        </w:rPr>
        <w:t>F</w:t>
      </w:r>
      <w:r w:rsidR="00476CD9">
        <w:rPr>
          <w:rFonts w:hAnsi="標楷體" w:cs="新細明體" w:hint="eastAsia"/>
          <w:kern w:val="0"/>
          <w:sz w:val="24"/>
          <w:szCs w:val="24"/>
        </w:rPr>
        <w:t xml:space="preserve">. </w:t>
      </w:r>
      <w:r w:rsidR="00476CD9" w:rsidRPr="00CD5B16">
        <w:rPr>
          <w:rFonts w:hAnsi="標楷體" w:cs="新細明體" w:hint="eastAsia"/>
          <w:kern w:val="0"/>
          <w:sz w:val="24"/>
          <w:szCs w:val="24"/>
        </w:rPr>
        <w:t>量測範圍及精確度</w:t>
      </w:r>
    </w:p>
    <w:p w:rsidR="00476CD9" w:rsidRDefault="00476CD9" w:rsidP="00B30FBD">
      <w:pPr>
        <w:pStyle w:val="110"/>
        <w:numPr>
          <w:ilvl w:val="4"/>
          <w:numId w:val="9"/>
        </w:numPr>
        <w:tabs>
          <w:tab w:val="left" w:pos="1540"/>
        </w:tabs>
        <w:ind w:leftChars="938" w:left="2919"/>
        <w:textAlignment w:val="auto"/>
        <w:rPr>
          <w:rFonts w:hAnsi="標楷體" w:cs="DFKaiShu-SB-Estd-BF"/>
          <w:kern w:val="0"/>
          <w:sz w:val="24"/>
          <w:szCs w:val="24"/>
        </w:rPr>
      </w:pPr>
      <w:r>
        <w:rPr>
          <w:rFonts w:hAnsi="標楷體" w:cs="DFKaiShu-SB-Estd-BF" w:hint="eastAsia"/>
          <w:kern w:val="0"/>
          <w:sz w:val="24"/>
          <w:szCs w:val="24"/>
        </w:rPr>
        <w:t>電壓(V)：</w:t>
      </w:r>
      <w:r>
        <w:rPr>
          <w:rFonts w:hAnsi="標楷體" w:hint="eastAsia"/>
          <w:sz w:val="24"/>
          <w:szCs w:val="24"/>
        </w:rPr>
        <w:t>量測範圍為600V以下(線對線)，精確度為滿刻度值±</w:t>
      </w:r>
      <w:r>
        <w:rPr>
          <w:rFonts w:hAnsi="標楷體" w:cs="新細明體" w:hint="eastAsia"/>
          <w:kern w:val="0"/>
          <w:sz w:val="24"/>
          <w:szCs w:val="24"/>
        </w:rPr>
        <w:t>0.2%</w:t>
      </w:r>
      <w:r>
        <w:rPr>
          <w:rFonts w:hAnsi="標楷體" w:hint="eastAsia"/>
          <w:sz w:val="24"/>
          <w:szCs w:val="24"/>
        </w:rPr>
        <w:t>以內，最大解析度為0.1V</w:t>
      </w:r>
      <w:r>
        <w:rPr>
          <w:rFonts w:hAnsi="標楷體" w:cs="DFKaiShu-SB-Estd-BF" w:hint="eastAsia"/>
          <w:kern w:val="0"/>
          <w:sz w:val="24"/>
          <w:szCs w:val="24"/>
        </w:rPr>
        <w:t>。</w:t>
      </w:r>
    </w:p>
    <w:p w:rsidR="00476CD9" w:rsidRDefault="00476CD9" w:rsidP="00B30FBD">
      <w:pPr>
        <w:pStyle w:val="110"/>
        <w:numPr>
          <w:ilvl w:val="4"/>
          <w:numId w:val="9"/>
        </w:numPr>
        <w:tabs>
          <w:tab w:val="left" w:pos="1540"/>
        </w:tabs>
        <w:ind w:leftChars="938" w:left="2919"/>
        <w:textAlignment w:val="auto"/>
        <w:rPr>
          <w:rFonts w:hAnsi="標楷體"/>
          <w:sz w:val="24"/>
          <w:szCs w:val="24"/>
        </w:rPr>
      </w:pPr>
      <w:r>
        <w:rPr>
          <w:rFonts w:hAnsi="標楷體" w:hint="eastAsia"/>
          <w:sz w:val="24"/>
          <w:szCs w:val="24"/>
        </w:rPr>
        <w:t>電流(I)：量測範圍為5A以下(可搭配外接式CT)，精確度為滿刻度值之±0.2%以內，最大解析度為0.001A。</w:t>
      </w:r>
    </w:p>
    <w:p w:rsidR="00476CD9" w:rsidRDefault="00476CD9" w:rsidP="00B30FBD">
      <w:pPr>
        <w:pStyle w:val="110"/>
        <w:numPr>
          <w:ilvl w:val="4"/>
          <w:numId w:val="9"/>
        </w:numPr>
        <w:tabs>
          <w:tab w:val="left" w:pos="1540"/>
        </w:tabs>
        <w:ind w:leftChars="938" w:left="2919"/>
        <w:textAlignment w:val="auto"/>
        <w:rPr>
          <w:rFonts w:hAnsi="標楷體"/>
          <w:sz w:val="24"/>
          <w:szCs w:val="24"/>
        </w:rPr>
      </w:pPr>
      <w:r>
        <w:rPr>
          <w:rFonts w:hAnsi="標楷體" w:hint="eastAsia"/>
          <w:sz w:val="24"/>
          <w:szCs w:val="24"/>
        </w:rPr>
        <w:lastRenderedPageBreak/>
        <w:t>頻率(F)：量測範圍為45~65Hz，精確度為±0.1%以內，最大解析度為0.01Hz。</w:t>
      </w:r>
    </w:p>
    <w:p w:rsidR="00476CD9" w:rsidRDefault="00476CD9" w:rsidP="00B30FBD">
      <w:pPr>
        <w:pStyle w:val="110"/>
        <w:numPr>
          <w:ilvl w:val="4"/>
          <w:numId w:val="9"/>
        </w:numPr>
        <w:tabs>
          <w:tab w:val="left" w:pos="1540"/>
        </w:tabs>
        <w:ind w:leftChars="938" w:left="2919"/>
        <w:textAlignment w:val="auto"/>
        <w:rPr>
          <w:rFonts w:hAnsi="標楷體"/>
          <w:sz w:val="24"/>
          <w:szCs w:val="24"/>
        </w:rPr>
      </w:pPr>
      <w:r>
        <w:rPr>
          <w:rFonts w:hAnsi="標楷體" w:hint="eastAsia"/>
          <w:sz w:val="24"/>
          <w:szCs w:val="24"/>
        </w:rPr>
        <w:t>功率因數(PF)：精確度為±0.5%以內，最大解析度為0.001。</w:t>
      </w:r>
    </w:p>
    <w:p w:rsidR="00476CD9" w:rsidRDefault="00476CD9" w:rsidP="00B30FBD">
      <w:pPr>
        <w:pStyle w:val="110"/>
        <w:numPr>
          <w:ilvl w:val="4"/>
          <w:numId w:val="9"/>
        </w:numPr>
        <w:tabs>
          <w:tab w:val="left" w:pos="1540"/>
        </w:tabs>
        <w:ind w:leftChars="938" w:left="2919"/>
        <w:textAlignment w:val="auto"/>
        <w:rPr>
          <w:rFonts w:hAnsi="標楷體"/>
          <w:sz w:val="24"/>
          <w:szCs w:val="24"/>
        </w:rPr>
      </w:pPr>
      <w:r>
        <w:rPr>
          <w:rFonts w:hAnsi="標楷體" w:hint="eastAsia"/>
          <w:sz w:val="24"/>
          <w:szCs w:val="24"/>
        </w:rPr>
        <w:t>電功率(kW、</w:t>
      </w:r>
      <w:proofErr w:type="spellStart"/>
      <w:r>
        <w:rPr>
          <w:rFonts w:hAnsi="標楷體" w:hint="eastAsia"/>
          <w:sz w:val="24"/>
          <w:szCs w:val="24"/>
        </w:rPr>
        <w:t>kvar</w:t>
      </w:r>
      <w:proofErr w:type="spellEnd"/>
      <w:r>
        <w:rPr>
          <w:rFonts w:hAnsi="標楷體" w:hint="eastAsia"/>
          <w:sz w:val="24"/>
          <w:szCs w:val="24"/>
        </w:rPr>
        <w:t>及kVA)：精確度為滿刻度值之±0.5%以內，最大解析度為1.0(W、</w:t>
      </w:r>
      <w:proofErr w:type="spellStart"/>
      <w:r>
        <w:rPr>
          <w:rFonts w:hAnsi="標楷體" w:hint="eastAsia"/>
          <w:sz w:val="24"/>
          <w:szCs w:val="24"/>
        </w:rPr>
        <w:t>Var</w:t>
      </w:r>
      <w:proofErr w:type="spellEnd"/>
      <w:r>
        <w:rPr>
          <w:rFonts w:hAnsi="標楷體" w:hint="eastAsia"/>
          <w:sz w:val="24"/>
          <w:szCs w:val="24"/>
        </w:rPr>
        <w:t>、VA)。</w:t>
      </w:r>
    </w:p>
    <w:p w:rsidR="00476CD9" w:rsidRDefault="00476CD9" w:rsidP="00B30FBD">
      <w:pPr>
        <w:pStyle w:val="110"/>
        <w:numPr>
          <w:ilvl w:val="4"/>
          <w:numId w:val="9"/>
        </w:numPr>
        <w:tabs>
          <w:tab w:val="left" w:pos="1540"/>
        </w:tabs>
        <w:ind w:leftChars="938" w:left="2919"/>
        <w:textAlignment w:val="auto"/>
        <w:rPr>
          <w:rFonts w:hAnsi="標楷體"/>
          <w:sz w:val="24"/>
          <w:szCs w:val="24"/>
        </w:rPr>
      </w:pPr>
      <w:r>
        <w:rPr>
          <w:rFonts w:hAnsi="標楷體" w:hint="eastAsia"/>
          <w:sz w:val="24"/>
          <w:szCs w:val="24"/>
        </w:rPr>
        <w:t>電度 (Kwh、</w:t>
      </w:r>
      <w:proofErr w:type="spellStart"/>
      <w:r>
        <w:rPr>
          <w:rFonts w:hAnsi="標楷體" w:hint="eastAsia"/>
          <w:sz w:val="24"/>
          <w:szCs w:val="24"/>
        </w:rPr>
        <w:t>Kvarh</w:t>
      </w:r>
      <w:proofErr w:type="spellEnd"/>
      <w:r>
        <w:rPr>
          <w:rFonts w:hAnsi="標楷體" w:hint="eastAsia"/>
          <w:sz w:val="24"/>
          <w:szCs w:val="24"/>
        </w:rPr>
        <w:t>、</w:t>
      </w:r>
      <w:proofErr w:type="spellStart"/>
      <w:r>
        <w:rPr>
          <w:rFonts w:hAnsi="標楷體" w:hint="eastAsia"/>
          <w:sz w:val="24"/>
          <w:szCs w:val="24"/>
        </w:rPr>
        <w:t>Kvah</w:t>
      </w:r>
      <w:proofErr w:type="spellEnd"/>
      <w:r>
        <w:rPr>
          <w:rFonts w:hAnsi="標楷體" w:hint="eastAsia"/>
          <w:sz w:val="24"/>
          <w:szCs w:val="24"/>
        </w:rPr>
        <w:t>)：</w:t>
      </w:r>
      <w:r w:rsidRPr="00CD5B16">
        <w:rPr>
          <w:rFonts w:hAnsi="標楷體" w:hint="eastAsia"/>
          <w:sz w:val="24"/>
          <w:szCs w:val="24"/>
        </w:rPr>
        <w:t>精確度為滿刻度值之CLASS 0.5S，</w:t>
      </w:r>
      <w:r>
        <w:rPr>
          <w:rFonts w:hAnsi="標楷體" w:hint="eastAsia"/>
          <w:sz w:val="24"/>
          <w:szCs w:val="24"/>
        </w:rPr>
        <w:t>最大解析度為0.1(Kwh、</w:t>
      </w:r>
      <w:proofErr w:type="spellStart"/>
      <w:r>
        <w:rPr>
          <w:rFonts w:hAnsi="標楷體" w:hint="eastAsia"/>
          <w:sz w:val="24"/>
          <w:szCs w:val="24"/>
        </w:rPr>
        <w:t>Kvarh</w:t>
      </w:r>
      <w:proofErr w:type="spellEnd"/>
      <w:r>
        <w:rPr>
          <w:rFonts w:hAnsi="標楷體" w:hint="eastAsia"/>
          <w:sz w:val="24"/>
          <w:szCs w:val="24"/>
        </w:rPr>
        <w:t>、</w:t>
      </w:r>
      <w:proofErr w:type="spellStart"/>
      <w:r>
        <w:rPr>
          <w:rFonts w:hAnsi="標楷體" w:hint="eastAsia"/>
          <w:sz w:val="24"/>
          <w:szCs w:val="24"/>
        </w:rPr>
        <w:t>Kvah</w:t>
      </w:r>
      <w:proofErr w:type="spellEnd"/>
      <w:r>
        <w:rPr>
          <w:rFonts w:hAnsi="標楷體" w:hint="eastAsia"/>
          <w:sz w:val="24"/>
          <w:szCs w:val="24"/>
        </w:rPr>
        <w:t>)</w:t>
      </w:r>
    </w:p>
    <w:p w:rsidR="00476CD9" w:rsidRDefault="00476CD9" w:rsidP="00B30FBD">
      <w:pPr>
        <w:pStyle w:val="110"/>
        <w:numPr>
          <w:ilvl w:val="4"/>
          <w:numId w:val="9"/>
        </w:numPr>
        <w:tabs>
          <w:tab w:val="left" w:pos="1540"/>
        </w:tabs>
        <w:ind w:leftChars="938" w:left="2919"/>
        <w:textAlignment w:val="auto"/>
        <w:rPr>
          <w:rFonts w:hAnsi="標楷體"/>
          <w:sz w:val="24"/>
          <w:szCs w:val="24"/>
        </w:rPr>
      </w:pPr>
      <w:r>
        <w:rPr>
          <w:rFonts w:hAnsi="標楷體" w:hint="eastAsia"/>
          <w:sz w:val="24"/>
          <w:szCs w:val="24"/>
        </w:rPr>
        <w:t>總諧波失真率(THD)：精確度為滿刻度值之±1.0%以內，最大解析度為0.1%。</w:t>
      </w:r>
    </w:p>
    <w:p w:rsidR="00476CD9" w:rsidRDefault="00476CD9" w:rsidP="00B30FBD">
      <w:pPr>
        <w:pStyle w:val="110"/>
        <w:numPr>
          <w:ilvl w:val="4"/>
          <w:numId w:val="9"/>
        </w:numPr>
        <w:tabs>
          <w:tab w:val="left" w:pos="1540"/>
        </w:tabs>
        <w:ind w:leftChars="938" w:left="2919"/>
        <w:textAlignment w:val="auto"/>
        <w:rPr>
          <w:rFonts w:hAnsi="標楷體"/>
          <w:sz w:val="24"/>
          <w:szCs w:val="24"/>
        </w:rPr>
      </w:pPr>
      <w:r>
        <w:rPr>
          <w:rFonts w:hAnsi="標楷體" w:hint="eastAsia"/>
          <w:sz w:val="24"/>
          <w:szCs w:val="24"/>
        </w:rPr>
        <w:t>分次諧波含量：精確度為滿刻度值之±1.0%以內，最大解析度為0.1%。</w:t>
      </w:r>
    </w:p>
    <w:p w:rsidR="00476CD9" w:rsidRPr="00476CD9" w:rsidRDefault="00476CD9" w:rsidP="00B30FBD">
      <w:pPr>
        <w:pStyle w:val="110"/>
        <w:numPr>
          <w:ilvl w:val="4"/>
          <w:numId w:val="9"/>
        </w:numPr>
        <w:tabs>
          <w:tab w:val="left" w:pos="1540"/>
        </w:tabs>
        <w:ind w:leftChars="938" w:left="2919"/>
        <w:textAlignment w:val="auto"/>
        <w:rPr>
          <w:rFonts w:hAnsi="標楷體"/>
          <w:sz w:val="24"/>
          <w:szCs w:val="24"/>
        </w:rPr>
      </w:pPr>
      <w:r w:rsidRPr="00476CD9">
        <w:rPr>
          <w:rFonts w:hAnsi="標楷體" w:hint="eastAsia"/>
          <w:sz w:val="24"/>
          <w:szCs w:val="24"/>
        </w:rPr>
        <w:t>三相不平衡度：精確度為滿刻度值之±0.5%以內，最大解析度為0.1%。</w:t>
      </w:r>
    </w:p>
    <w:p w:rsidR="00476CD9" w:rsidRPr="00FC16D5" w:rsidRDefault="00476CD9" w:rsidP="00B30FBD">
      <w:pPr>
        <w:pStyle w:val="A6"/>
        <w:ind w:leftChars="680" w:left="1768" w:firstLine="284"/>
        <w:rPr>
          <w:rFonts w:hAnsi="標楷體" w:cs="新細明體"/>
          <w:kern w:val="0"/>
          <w:sz w:val="24"/>
          <w:szCs w:val="24"/>
        </w:rPr>
      </w:pPr>
      <w:r>
        <w:rPr>
          <w:rFonts w:hAnsi="標楷體" w:cs="新細明體" w:hint="eastAsia"/>
          <w:kern w:val="0"/>
          <w:sz w:val="24"/>
          <w:szCs w:val="24"/>
        </w:rPr>
        <w:t>H.</w:t>
      </w:r>
      <w:r w:rsidRPr="00FC16D5">
        <w:rPr>
          <w:rFonts w:hAnsi="標楷體" w:cs="新細明體" w:hint="eastAsia"/>
          <w:kern w:val="0"/>
          <w:sz w:val="24"/>
          <w:szCs w:val="24"/>
        </w:rPr>
        <w:tab/>
        <w:t>工作(或控制)電源：85~264V 交流，100~300V 直流。</w:t>
      </w:r>
    </w:p>
    <w:p w:rsidR="00476CD9" w:rsidRDefault="00476CD9" w:rsidP="00B30FBD">
      <w:pPr>
        <w:pStyle w:val="A6"/>
        <w:ind w:leftChars="789" w:left="2505" w:hanging="454"/>
        <w:rPr>
          <w:rFonts w:hAnsi="標楷體" w:cs="新細明體"/>
          <w:kern w:val="0"/>
          <w:sz w:val="24"/>
          <w:szCs w:val="24"/>
        </w:rPr>
      </w:pPr>
      <w:r>
        <w:rPr>
          <w:rFonts w:hAnsi="標楷體" w:cs="新細明體"/>
          <w:kern w:val="0"/>
          <w:sz w:val="24"/>
          <w:szCs w:val="24"/>
        </w:rPr>
        <w:t>I</w:t>
      </w:r>
      <w:r w:rsidRPr="00FC16D5">
        <w:rPr>
          <w:rFonts w:hAnsi="標楷體" w:cs="新細明體" w:hint="eastAsia"/>
          <w:kern w:val="0"/>
          <w:sz w:val="24"/>
          <w:szCs w:val="24"/>
        </w:rPr>
        <w:t>.</w:t>
      </w:r>
      <w:r>
        <w:rPr>
          <w:rFonts w:hAnsi="標楷體" w:cs="新細明體"/>
          <w:kern w:val="0"/>
          <w:sz w:val="24"/>
          <w:szCs w:val="24"/>
        </w:rPr>
        <w:tab/>
      </w:r>
      <w:r w:rsidRPr="00FC16D5">
        <w:rPr>
          <w:rFonts w:hAnsi="標楷體" w:cs="新細明體" w:hint="eastAsia"/>
          <w:kern w:val="0"/>
          <w:sz w:val="24"/>
          <w:szCs w:val="24"/>
        </w:rPr>
        <w:t>通訊介面</w:t>
      </w:r>
    </w:p>
    <w:p w:rsidR="00476CD9" w:rsidRPr="00FC16D5" w:rsidRDefault="00476CD9" w:rsidP="00B30FBD">
      <w:pPr>
        <w:pStyle w:val="110"/>
        <w:numPr>
          <w:ilvl w:val="0"/>
          <w:numId w:val="10"/>
        </w:numPr>
        <w:tabs>
          <w:tab w:val="left" w:pos="1540"/>
        </w:tabs>
        <w:ind w:leftChars="938" w:left="2919"/>
        <w:textAlignment w:val="auto"/>
        <w:rPr>
          <w:rFonts w:hAnsi="標楷體"/>
          <w:sz w:val="24"/>
          <w:szCs w:val="24"/>
        </w:rPr>
      </w:pPr>
      <w:r w:rsidRPr="00FC16D5">
        <w:rPr>
          <w:rFonts w:hAnsi="標楷體" w:hint="eastAsia"/>
          <w:sz w:val="24"/>
          <w:szCs w:val="24"/>
        </w:rPr>
        <w:t>具RS-485通訊埠，支援Modbus RTU通訊協定，傳輸速率需可達115</w:t>
      </w:r>
      <w:r>
        <w:rPr>
          <w:rFonts w:hAnsi="標楷體" w:hint="eastAsia"/>
          <w:sz w:val="24"/>
          <w:szCs w:val="24"/>
        </w:rPr>
        <w:t>,</w:t>
      </w:r>
      <w:r w:rsidRPr="00FC16D5">
        <w:rPr>
          <w:rFonts w:hAnsi="標楷體" w:hint="eastAsia"/>
          <w:sz w:val="24"/>
          <w:szCs w:val="24"/>
        </w:rPr>
        <w:t>200bps，並可擴充第二組串列通訊埠。</w:t>
      </w:r>
    </w:p>
    <w:p w:rsidR="00476CD9" w:rsidRPr="00DB1A5C" w:rsidRDefault="00476CD9" w:rsidP="00B30FBD">
      <w:pPr>
        <w:pStyle w:val="110"/>
        <w:numPr>
          <w:ilvl w:val="0"/>
          <w:numId w:val="10"/>
        </w:numPr>
        <w:tabs>
          <w:tab w:val="left" w:pos="1540"/>
        </w:tabs>
        <w:ind w:leftChars="938" w:left="2919"/>
        <w:textAlignment w:val="auto"/>
        <w:rPr>
          <w:rFonts w:hAnsi="標楷體"/>
          <w:sz w:val="24"/>
          <w:szCs w:val="24"/>
        </w:rPr>
      </w:pPr>
      <w:r w:rsidRPr="00DB1A5C">
        <w:rPr>
          <w:rFonts w:hAnsi="標楷體" w:hint="eastAsia"/>
          <w:sz w:val="24"/>
          <w:szCs w:val="24"/>
        </w:rPr>
        <w:t>可於主機擴充第二組通訊埠，具備內建乙太(Ethernet)網路通訊埠10/100 Base-T，支援</w:t>
      </w:r>
      <w:proofErr w:type="spellStart"/>
      <w:r w:rsidRPr="00DB1A5C">
        <w:rPr>
          <w:rFonts w:hAnsi="標楷體" w:hint="eastAsia"/>
          <w:sz w:val="24"/>
          <w:szCs w:val="24"/>
        </w:rPr>
        <w:t>MODBus</w:t>
      </w:r>
      <w:proofErr w:type="spellEnd"/>
      <w:r w:rsidRPr="00DB1A5C">
        <w:rPr>
          <w:rFonts w:hAnsi="標楷體" w:hint="eastAsia"/>
          <w:sz w:val="24"/>
          <w:szCs w:val="24"/>
        </w:rPr>
        <w:t xml:space="preserve"> TCP/IP通訊協定，直接與電腦連結，無須加裝其他網路訊號轉換裝置。</w:t>
      </w:r>
    </w:p>
    <w:p w:rsidR="00F04B24" w:rsidRPr="00F04B24" w:rsidRDefault="00F04B24" w:rsidP="00B30FBD">
      <w:pPr>
        <w:pStyle w:val="110"/>
        <w:ind w:leftChars="200" w:left="1484"/>
        <w:rPr>
          <w:rFonts w:hAnsi="標楷體"/>
          <w:sz w:val="24"/>
          <w:szCs w:val="24"/>
        </w:rPr>
      </w:pPr>
    </w:p>
    <w:p w:rsidR="00501126" w:rsidRPr="00501126" w:rsidRDefault="00501126" w:rsidP="00B30FBD">
      <w:pPr>
        <w:pStyle w:val="12"/>
        <w:numPr>
          <w:ilvl w:val="0"/>
          <w:numId w:val="11"/>
        </w:numPr>
        <w:ind w:leftChars="571" w:left="2055"/>
        <w:rPr>
          <w:rFonts w:hAnsi="標楷體"/>
          <w:sz w:val="24"/>
          <w:szCs w:val="24"/>
        </w:rPr>
      </w:pPr>
      <w:r w:rsidRPr="00501126">
        <w:rPr>
          <w:rFonts w:hAnsi="標楷體" w:hint="eastAsia"/>
          <w:sz w:val="24"/>
          <w:szCs w:val="24"/>
        </w:rPr>
        <w:t>BTU</w:t>
      </w:r>
      <w:r w:rsidR="00CB0642">
        <w:rPr>
          <w:rFonts w:hAnsi="標楷體" w:hint="eastAsia"/>
          <w:sz w:val="24"/>
          <w:szCs w:val="24"/>
        </w:rPr>
        <w:t>計量器及</w:t>
      </w:r>
      <w:r w:rsidRPr="00501126">
        <w:rPr>
          <w:rFonts w:hAnsi="標楷體" w:hint="eastAsia"/>
          <w:sz w:val="24"/>
          <w:szCs w:val="24"/>
        </w:rPr>
        <w:t>超音波流量感測器</w:t>
      </w:r>
    </w:p>
    <w:p w:rsidR="00501126" w:rsidRPr="00501126" w:rsidRDefault="00501126" w:rsidP="00B30FBD">
      <w:pPr>
        <w:pStyle w:val="A6"/>
        <w:numPr>
          <w:ilvl w:val="0"/>
          <w:numId w:val="7"/>
        </w:numPr>
        <w:tabs>
          <w:tab w:val="clear" w:pos="1891"/>
          <w:tab w:val="num" w:pos="2411"/>
        </w:tabs>
        <w:snapToGrid w:val="0"/>
        <w:ind w:leftChars="789" w:left="2411"/>
        <w:rPr>
          <w:rFonts w:hAnsi="標楷體"/>
          <w:sz w:val="24"/>
          <w:szCs w:val="24"/>
        </w:rPr>
      </w:pPr>
      <w:r w:rsidRPr="00501126">
        <w:rPr>
          <w:rFonts w:hAnsi="標楷體" w:hint="eastAsia"/>
          <w:sz w:val="24"/>
          <w:szCs w:val="24"/>
        </w:rPr>
        <w:t>流量感測器：</w:t>
      </w:r>
    </w:p>
    <w:p w:rsidR="00501126" w:rsidRPr="00501126" w:rsidRDefault="00501126" w:rsidP="00B30FBD">
      <w:pPr>
        <w:pStyle w:val="a8"/>
        <w:numPr>
          <w:ilvl w:val="0"/>
          <w:numId w:val="5"/>
        </w:numPr>
        <w:tabs>
          <w:tab w:val="clear" w:pos="2174"/>
          <w:tab w:val="num" w:pos="2694"/>
        </w:tabs>
        <w:snapToGrid w:val="0"/>
        <w:ind w:leftChars="898" w:left="2695"/>
        <w:rPr>
          <w:rFonts w:hAnsi="標楷體"/>
          <w:sz w:val="24"/>
          <w:szCs w:val="24"/>
        </w:rPr>
      </w:pPr>
      <w:r w:rsidRPr="00501126">
        <w:rPr>
          <w:rFonts w:hAnsi="標楷體" w:hint="eastAsia"/>
          <w:sz w:val="24"/>
          <w:szCs w:val="24"/>
        </w:rPr>
        <w:t>感測方式：超音波。</w:t>
      </w:r>
    </w:p>
    <w:p w:rsidR="00501126" w:rsidRPr="00501126" w:rsidRDefault="00501126" w:rsidP="00B30FBD">
      <w:pPr>
        <w:pStyle w:val="a8"/>
        <w:numPr>
          <w:ilvl w:val="0"/>
          <w:numId w:val="5"/>
        </w:numPr>
        <w:snapToGrid w:val="0"/>
        <w:ind w:leftChars="898" w:left="2695"/>
        <w:rPr>
          <w:rFonts w:hAnsi="標楷體"/>
          <w:sz w:val="24"/>
          <w:szCs w:val="24"/>
        </w:rPr>
      </w:pPr>
      <w:r w:rsidRPr="00501126">
        <w:rPr>
          <w:rFonts w:hAnsi="標楷體" w:hint="eastAsia"/>
          <w:sz w:val="24"/>
          <w:szCs w:val="24"/>
        </w:rPr>
        <w:t>準確度：</w:t>
      </w:r>
      <w:r w:rsidRPr="00501126">
        <w:rPr>
          <w:rFonts w:hAnsi="標楷體"/>
          <w:sz w:val="24"/>
          <w:szCs w:val="24"/>
        </w:rPr>
        <w:t>±</w:t>
      </w:r>
      <w:r w:rsidRPr="00501126">
        <w:rPr>
          <w:rFonts w:hAnsi="標楷體" w:hint="eastAsia"/>
          <w:sz w:val="24"/>
          <w:szCs w:val="24"/>
        </w:rPr>
        <w:t>0.5</w:t>
      </w:r>
      <w:r w:rsidRPr="00501126">
        <w:rPr>
          <w:rFonts w:hAnsi="標楷體"/>
          <w:sz w:val="24"/>
          <w:szCs w:val="24"/>
        </w:rPr>
        <w:t>%</w:t>
      </w:r>
      <w:r w:rsidRPr="00501126">
        <w:rPr>
          <w:rFonts w:hAnsi="標楷體" w:hint="eastAsia"/>
          <w:sz w:val="24"/>
          <w:szCs w:val="24"/>
        </w:rPr>
        <w:t xml:space="preserve"> of reading。</w:t>
      </w:r>
    </w:p>
    <w:p w:rsidR="00501126" w:rsidRPr="00501126" w:rsidRDefault="00501126" w:rsidP="00B30FBD">
      <w:pPr>
        <w:pStyle w:val="a8"/>
        <w:numPr>
          <w:ilvl w:val="0"/>
          <w:numId w:val="5"/>
        </w:numPr>
        <w:snapToGrid w:val="0"/>
        <w:ind w:leftChars="898" w:left="2695"/>
        <w:rPr>
          <w:rFonts w:hAnsi="標楷體"/>
          <w:sz w:val="24"/>
          <w:szCs w:val="24"/>
        </w:rPr>
      </w:pPr>
      <w:r w:rsidRPr="00501126">
        <w:rPr>
          <w:rFonts w:hAnsi="標楷體" w:hint="eastAsia"/>
          <w:sz w:val="24"/>
          <w:szCs w:val="24"/>
        </w:rPr>
        <w:t>流量感測範圍：</w:t>
      </w:r>
      <w:r w:rsidRPr="00501126">
        <w:rPr>
          <w:rFonts w:hAnsi="標楷體"/>
          <w:sz w:val="24"/>
          <w:szCs w:val="24"/>
        </w:rPr>
        <w:t>0</w:t>
      </w:r>
      <w:r w:rsidR="00854515">
        <w:rPr>
          <w:rFonts w:hAnsi="標楷體" w:hint="eastAsia"/>
          <w:sz w:val="24"/>
          <w:szCs w:val="24"/>
        </w:rPr>
        <w:t>.</w:t>
      </w:r>
      <w:r w:rsidRPr="00501126">
        <w:rPr>
          <w:rFonts w:hAnsi="標楷體" w:hint="eastAsia"/>
          <w:sz w:val="24"/>
          <w:szCs w:val="24"/>
        </w:rPr>
        <w:t>1</w:t>
      </w:r>
      <w:r w:rsidRPr="00501126">
        <w:rPr>
          <w:rFonts w:hAnsi="標楷體"/>
          <w:sz w:val="24"/>
          <w:szCs w:val="24"/>
        </w:rPr>
        <w:t>~</w:t>
      </w:r>
      <w:smartTag w:uri="urn:schemas-microsoft-com:office:smarttags" w:element="chmetcnv">
        <w:smartTagPr>
          <w:attr w:name="TCSC" w:val="0"/>
          <w:attr w:name="NumberType" w:val="1"/>
          <w:attr w:name="Negative" w:val="False"/>
          <w:attr w:name="HasSpace" w:val="True"/>
          <w:attr w:name="SourceValue" w:val="32"/>
          <w:attr w:name="UnitName" w:val="m"/>
        </w:smartTagPr>
        <w:r w:rsidRPr="00501126">
          <w:rPr>
            <w:rFonts w:hAnsi="標楷體"/>
            <w:sz w:val="24"/>
            <w:szCs w:val="24"/>
          </w:rPr>
          <w:t>32 M</w:t>
        </w:r>
      </w:smartTag>
      <w:r w:rsidRPr="00501126">
        <w:rPr>
          <w:rFonts w:hAnsi="標楷體"/>
          <w:sz w:val="24"/>
          <w:szCs w:val="24"/>
        </w:rPr>
        <w:t>/Sec</w:t>
      </w:r>
      <w:r w:rsidRPr="00501126">
        <w:rPr>
          <w:rFonts w:hAnsi="標楷體" w:hint="eastAsia"/>
          <w:sz w:val="24"/>
          <w:szCs w:val="24"/>
        </w:rPr>
        <w:t>。</w:t>
      </w:r>
    </w:p>
    <w:p w:rsidR="00501126" w:rsidRPr="00501126" w:rsidRDefault="00501126" w:rsidP="00B30FBD">
      <w:pPr>
        <w:pStyle w:val="a8"/>
        <w:numPr>
          <w:ilvl w:val="0"/>
          <w:numId w:val="5"/>
        </w:numPr>
        <w:snapToGrid w:val="0"/>
        <w:ind w:leftChars="898" w:left="2695"/>
        <w:rPr>
          <w:rFonts w:hAnsi="標楷體"/>
          <w:sz w:val="24"/>
          <w:szCs w:val="24"/>
        </w:rPr>
      </w:pPr>
      <w:r w:rsidRPr="00501126">
        <w:rPr>
          <w:rFonts w:hAnsi="標楷體" w:hint="eastAsia"/>
          <w:sz w:val="24"/>
          <w:szCs w:val="24"/>
        </w:rPr>
        <w:t>操作溫度：-20</w:t>
      </w:r>
      <w:r w:rsidRPr="00501126">
        <w:rPr>
          <w:rFonts w:hAnsi="標楷體"/>
          <w:sz w:val="24"/>
          <w:szCs w:val="24"/>
        </w:rPr>
        <w:t>~</w:t>
      </w:r>
      <w:r w:rsidRPr="00501126">
        <w:rPr>
          <w:rFonts w:hAnsi="標楷體" w:hint="eastAsia"/>
          <w:sz w:val="24"/>
          <w:szCs w:val="24"/>
        </w:rPr>
        <w:t>8</w:t>
      </w:r>
      <w:r w:rsidRPr="00501126">
        <w:rPr>
          <w:rFonts w:hAnsi="標楷體"/>
          <w:sz w:val="24"/>
          <w:szCs w:val="24"/>
        </w:rPr>
        <w:t>0</w:t>
      </w:r>
      <w:r w:rsidRPr="00501126">
        <w:rPr>
          <w:rFonts w:hAnsi="標楷體" w:hint="eastAsia"/>
          <w:sz w:val="24"/>
          <w:szCs w:val="24"/>
        </w:rPr>
        <w:t>℃。</w:t>
      </w:r>
    </w:p>
    <w:p w:rsidR="00501126" w:rsidRPr="00501126" w:rsidRDefault="00501126" w:rsidP="00B30FBD">
      <w:pPr>
        <w:pStyle w:val="A6"/>
        <w:numPr>
          <w:ilvl w:val="0"/>
          <w:numId w:val="7"/>
        </w:numPr>
        <w:snapToGrid w:val="0"/>
        <w:ind w:leftChars="789" w:left="2411"/>
        <w:rPr>
          <w:rFonts w:hAnsi="標楷體"/>
          <w:sz w:val="24"/>
          <w:szCs w:val="24"/>
        </w:rPr>
      </w:pPr>
      <w:r w:rsidRPr="00501126">
        <w:rPr>
          <w:rFonts w:hAnsi="標楷體" w:hint="eastAsia"/>
          <w:sz w:val="24"/>
          <w:szCs w:val="24"/>
        </w:rPr>
        <w:t>顯示傳訊器(含BTU)</w:t>
      </w:r>
    </w:p>
    <w:p w:rsidR="00501126" w:rsidRPr="00501126" w:rsidRDefault="00501126" w:rsidP="00B30FBD">
      <w:pPr>
        <w:pStyle w:val="a8"/>
        <w:numPr>
          <w:ilvl w:val="0"/>
          <w:numId w:val="6"/>
        </w:numPr>
        <w:snapToGrid w:val="0"/>
        <w:ind w:leftChars="898" w:left="2695"/>
        <w:rPr>
          <w:rFonts w:hAnsi="標楷體"/>
          <w:sz w:val="24"/>
          <w:szCs w:val="24"/>
        </w:rPr>
      </w:pPr>
      <w:r w:rsidRPr="00501126">
        <w:rPr>
          <w:rFonts w:hAnsi="標楷體" w:hint="eastAsia"/>
          <w:sz w:val="24"/>
          <w:szCs w:val="24"/>
        </w:rPr>
        <w:lastRenderedPageBreak/>
        <w:t>顯示幕：LCD 顯示。</w:t>
      </w:r>
    </w:p>
    <w:p w:rsidR="00501126" w:rsidRPr="00501126" w:rsidRDefault="00501126" w:rsidP="00B30FBD">
      <w:pPr>
        <w:pStyle w:val="a8"/>
        <w:numPr>
          <w:ilvl w:val="0"/>
          <w:numId w:val="6"/>
        </w:numPr>
        <w:snapToGrid w:val="0"/>
        <w:ind w:leftChars="898" w:left="2695"/>
        <w:rPr>
          <w:rFonts w:hAnsi="標楷體"/>
          <w:sz w:val="24"/>
          <w:szCs w:val="24"/>
        </w:rPr>
      </w:pPr>
      <w:r w:rsidRPr="00501126">
        <w:rPr>
          <w:rFonts w:hAnsi="標楷體" w:hint="eastAsia"/>
          <w:sz w:val="24"/>
          <w:szCs w:val="24"/>
        </w:rPr>
        <w:t>流量顯示：M3,L,US G</w:t>
      </w:r>
    </w:p>
    <w:p w:rsidR="00501126" w:rsidRPr="00501126" w:rsidRDefault="00501126" w:rsidP="00B30FBD">
      <w:pPr>
        <w:pStyle w:val="a8"/>
        <w:numPr>
          <w:ilvl w:val="0"/>
          <w:numId w:val="6"/>
        </w:numPr>
        <w:tabs>
          <w:tab w:val="clear" w:pos="2174"/>
          <w:tab w:val="num" w:pos="2694"/>
        </w:tabs>
        <w:snapToGrid w:val="0"/>
        <w:ind w:leftChars="898" w:left="2695"/>
        <w:rPr>
          <w:rFonts w:hAnsi="標楷體"/>
          <w:sz w:val="24"/>
          <w:szCs w:val="24"/>
        </w:rPr>
      </w:pPr>
      <w:r w:rsidRPr="00501126">
        <w:rPr>
          <w:rFonts w:hAnsi="標楷體" w:hint="eastAsia"/>
          <w:sz w:val="24"/>
          <w:szCs w:val="24"/>
        </w:rPr>
        <w:t>累計顯示：</w:t>
      </w:r>
      <w:r w:rsidR="00854515">
        <w:rPr>
          <w:rFonts w:hAnsi="標楷體" w:hint="eastAsia"/>
          <w:sz w:val="24"/>
          <w:szCs w:val="24"/>
        </w:rPr>
        <w:t>M</w:t>
      </w:r>
      <w:r w:rsidRPr="00501126">
        <w:rPr>
          <w:rFonts w:hAnsi="標楷體" w:hint="eastAsia"/>
          <w:sz w:val="24"/>
          <w:szCs w:val="24"/>
        </w:rPr>
        <w:t>3,L,US G</w:t>
      </w:r>
    </w:p>
    <w:p w:rsidR="00501126" w:rsidRPr="00501126" w:rsidRDefault="00501126" w:rsidP="00B30FBD">
      <w:pPr>
        <w:pStyle w:val="a8"/>
        <w:numPr>
          <w:ilvl w:val="0"/>
          <w:numId w:val="6"/>
        </w:numPr>
        <w:tabs>
          <w:tab w:val="clear" w:pos="2174"/>
          <w:tab w:val="num" w:pos="2694"/>
        </w:tabs>
        <w:snapToGrid w:val="0"/>
        <w:ind w:leftChars="898" w:left="2695"/>
        <w:rPr>
          <w:rFonts w:hAnsi="標楷體"/>
          <w:sz w:val="24"/>
          <w:szCs w:val="24"/>
        </w:rPr>
      </w:pPr>
      <w:r w:rsidRPr="00501126">
        <w:rPr>
          <w:rFonts w:hAnsi="標楷體" w:hint="eastAsia"/>
          <w:sz w:val="24"/>
          <w:szCs w:val="24"/>
        </w:rPr>
        <w:t>BTU顯示；kwh、</w:t>
      </w:r>
      <w:proofErr w:type="spellStart"/>
      <w:r w:rsidRPr="00501126">
        <w:rPr>
          <w:rFonts w:hAnsi="標楷體" w:hint="eastAsia"/>
          <w:sz w:val="24"/>
          <w:szCs w:val="24"/>
        </w:rPr>
        <w:t>Gj</w:t>
      </w:r>
      <w:proofErr w:type="spellEnd"/>
      <w:r w:rsidRPr="00501126">
        <w:rPr>
          <w:rFonts w:hAnsi="標楷體" w:hint="eastAsia"/>
          <w:sz w:val="24"/>
          <w:szCs w:val="24"/>
        </w:rPr>
        <w:t>。</w:t>
      </w:r>
    </w:p>
    <w:p w:rsidR="00501126" w:rsidRPr="00501126" w:rsidRDefault="00501126" w:rsidP="00B30FBD">
      <w:pPr>
        <w:pStyle w:val="a8"/>
        <w:numPr>
          <w:ilvl w:val="0"/>
          <w:numId w:val="6"/>
        </w:numPr>
        <w:snapToGrid w:val="0"/>
        <w:ind w:leftChars="898" w:left="2695"/>
        <w:rPr>
          <w:rFonts w:hAnsi="標楷體"/>
          <w:sz w:val="24"/>
          <w:szCs w:val="24"/>
        </w:rPr>
      </w:pPr>
      <w:r w:rsidRPr="00501126">
        <w:rPr>
          <w:rFonts w:hAnsi="標楷體" w:hint="eastAsia"/>
          <w:sz w:val="24"/>
          <w:szCs w:val="24"/>
        </w:rPr>
        <w:t>解析度：</w:t>
      </w:r>
      <w:r w:rsidRPr="00501126">
        <w:rPr>
          <w:rFonts w:hAnsi="標楷體"/>
          <w:sz w:val="24"/>
          <w:szCs w:val="24"/>
        </w:rPr>
        <w:t>0</w:t>
      </w:r>
      <w:r w:rsidR="00854515">
        <w:rPr>
          <w:rFonts w:hAnsi="標楷體" w:hint="eastAsia"/>
          <w:sz w:val="24"/>
          <w:szCs w:val="24"/>
        </w:rPr>
        <w:t>.0</w:t>
      </w:r>
      <w:r w:rsidRPr="00501126">
        <w:rPr>
          <w:rFonts w:hAnsi="標楷體" w:hint="eastAsia"/>
          <w:sz w:val="24"/>
          <w:szCs w:val="24"/>
        </w:rPr>
        <w:t>1</w:t>
      </w:r>
      <w:r w:rsidRPr="00501126">
        <w:rPr>
          <w:rFonts w:hAnsi="標楷體"/>
          <w:sz w:val="24"/>
          <w:szCs w:val="24"/>
        </w:rPr>
        <w:t xml:space="preserve"> M/Sec</w:t>
      </w:r>
      <w:r w:rsidRPr="00501126">
        <w:rPr>
          <w:rFonts w:hAnsi="標楷體" w:hint="eastAsia"/>
          <w:sz w:val="24"/>
          <w:szCs w:val="24"/>
        </w:rPr>
        <w:t>。</w:t>
      </w:r>
    </w:p>
    <w:p w:rsidR="00501126" w:rsidRPr="00501126" w:rsidRDefault="00501126" w:rsidP="00B30FBD">
      <w:pPr>
        <w:pStyle w:val="a8"/>
        <w:numPr>
          <w:ilvl w:val="0"/>
          <w:numId w:val="6"/>
        </w:numPr>
        <w:snapToGrid w:val="0"/>
        <w:ind w:leftChars="898" w:left="2695"/>
        <w:rPr>
          <w:rFonts w:hAnsi="標楷體"/>
          <w:sz w:val="24"/>
          <w:szCs w:val="24"/>
        </w:rPr>
      </w:pPr>
      <w:r w:rsidRPr="00501126">
        <w:rPr>
          <w:rFonts w:hAnsi="標楷體" w:hint="eastAsia"/>
          <w:sz w:val="24"/>
          <w:szCs w:val="24"/>
        </w:rPr>
        <w:t xml:space="preserve">反應時間：&lt;1 </w:t>
      </w:r>
      <w:r w:rsidRPr="00501126">
        <w:rPr>
          <w:rFonts w:hAnsi="標楷體"/>
          <w:sz w:val="24"/>
          <w:szCs w:val="24"/>
        </w:rPr>
        <w:t>Sec</w:t>
      </w:r>
      <w:r w:rsidRPr="00501126">
        <w:rPr>
          <w:rFonts w:hAnsi="標楷體" w:hint="eastAsia"/>
          <w:sz w:val="24"/>
          <w:szCs w:val="24"/>
        </w:rPr>
        <w:t>。</w:t>
      </w:r>
    </w:p>
    <w:p w:rsidR="00501126" w:rsidRPr="00501126" w:rsidRDefault="00501126" w:rsidP="00B30FBD">
      <w:pPr>
        <w:pStyle w:val="a8"/>
        <w:numPr>
          <w:ilvl w:val="0"/>
          <w:numId w:val="6"/>
        </w:numPr>
        <w:snapToGrid w:val="0"/>
        <w:ind w:leftChars="898" w:left="2695"/>
        <w:rPr>
          <w:rFonts w:hAnsi="標楷體"/>
          <w:sz w:val="24"/>
          <w:szCs w:val="24"/>
        </w:rPr>
      </w:pPr>
      <w:r w:rsidRPr="00501126">
        <w:rPr>
          <w:rFonts w:hAnsi="標楷體" w:hint="eastAsia"/>
          <w:sz w:val="24"/>
          <w:szCs w:val="24"/>
        </w:rPr>
        <w:t>溫度感測元件：PT100。</w:t>
      </w:r>
    </w:p>
    <w:p w:rsidR="00501126" w:rsidRPr="00501126" w:rsidRDefault="00501126" w:rsidP="00B30FBD">
      <w:pPr>
        <w:pStyle w:val="a8"/>
        <w:numPr>
          <w:ilvl w:val="0"/>
          <w:numId w:val="6"/>
        </w:numPr>
        <w:snapToGrid w:val="0"/>
        <w:ind w:leftChars="898" w:left="2695"/>
        <w:rPr>
          <w:rFonts w:hAnsi="標楷體"/>
          <w:sz w:val="24"/>
          <w:szCs w:val="24"/>
        </w:rPr>
      </w:pPr>
      <w:r w:rsidRPr="00501126">
        <w:rPr>
          <w:rFonts w:hAnsi="標楷體" w:hint="eastAsia"/>
          <w:sz w:val="24"/>
          <w:szCs w:val="24"/>
        </w:rPr>
        <w:t>輸出：</w:t>
      </w:r>
      <w:r w:rsidRPr="00501126">
        <w:rPr>
          <w:rFonts w:hAnsi="標楷體"/>
          <w:sz w:val="24"/>
          <w:szCs w:val="24"/>
        </w:rPr>
        <w:t>4~</w:t>
      </w:r>
      <w:smartTag w:uri="urn:schemas-microsoft-com:office:smarttags" w:element="chmetcnv">
        <w:smartTagPr>
          <w:attr w:name="TCSC" w:val="0"/>
          <w:attr w:name="NumberType" w:val="1"/>
          <w:attr w:name="Negative" w:val="False"/>
          <w:attr w:name="HasSpace" w:val="False"/>
          <w:attr w:name="SourceValue" w:val="20"/>
          <w:attr w:name="UnitName" w:val="m"/>
        </w:smartTagPr>
        <w:r w:rsidRPr="00501126">
          <w:rPr>
            <w:rFonts w:hAnsi="標楷體"/>
            <w:sz w:val="24"/>
            <w:szCs w:val="24"/>
          </w:rPr>
          <w:t>20m</w:t>
        </w:r>
      </w:smartTag>
      <w:r w:rsidRPr="00501126">
        <w:rPr>
          <w:rFonts w:hAnsi="標楷體"/>
          <w:sz w:val="24"/>
          <w:szCs w:val="24"/>
        </w:rPr>
        <w:t>A</w:t>
      </w:r>
      <w:r w:rsidRPr="00501126">
        <w:rPr>
          <w:rFonts w:hAnsi="標楷體" w:hint="eastAsia"/>
          <w:sz w:val="24"/>
          <w:szCs w:val="24"/>
        </w:rPr>
        <w:t xml:space="preserve"> 及 pulse。</w:t>
      </w:r>
    </w:p>
    <w:p w:rsidR="00501126" w:rsidRPr="00501126" w:rsidRDefault="00501126" w:rsidP="00B30FBD">
      <w:pPr>
        <w:pStyle w:val="a8"/>
        <w:numPr>
          <w:ilvl w:val="0"/>
          <w:numId w:val="6"/>
        </w:numPr>
        <w:snapToGrid w:val="0"/>
        <w:ind w:leftChars="898" w:left="2695"/>
        <w:rPr>
          <w:rFonts w:hAnsi="標楷體"/>
          <w:sz w:val="24"/>
          <w:szCs w:val="24"/>
        </w:rPr>
      </w:pPr>
      <w:r w:rsidRPr="00501126">
        <w:rPr>
          <w:rFonts w:hAnsi="標楷體" w:hint="eastAsia"/>
          <w:sz w:val="24"/>
          <w:szCs w:val="24"/>
        </w:rPr>
        <w:t>通訊：RS-485。</w:t>
      </w:r>
    </w:p>
    <w:p w:rsidR="00DB1A5C" w:rsidRPr="00B30FBD" w:rsidRDefault="00501126" w:rsidP="00465470">
      <w:pPr>
        <w:pStyle w:val="a8"/>
        <w:numPr>
          <w:ilvl w:val="0"/>
          <w:numId w:val="6"/>
        </w:numPr>
        <w:snapToGrid w:val="0"/>
        <w:ind w:leftChars="898" w:left="2695"/>
        <w:rPr>
          <w:rFonts w:hAnsi="標楷體"/>
          <w:sz w:val="24"/>
          <w:szCs w:val="24"/>
        </w:rPr>
      </w:pPr>
      <w:r w:rsidRPr="00B30FBD">
        <w:rPr>
          <w:rFonts w:hAnsi="標楷體" w:hint="eastAsia"/>
          <w:sz w:val="24"/>
          <w:szCs w:val="24"/>
        </w:rPr>
        <w:t>操作溫度：0</w:t>
      </w:r>
      <w:r w:rsidRPr="00B30FBD">
        <w:rPr>
          <w:rFonts w:hAnsi="標楷體"/>
          <w:sz w:val="24"/>
          <w:szCs w:val="24"/>
        </w:rPr>
        <w:t>~</w:t>
      </w:r>
      <w:smartTag w:uri="urn:schemas-microsoft-com:office:smarttags" w:element="chmetcnv">
        <w:smartTagPr>
          <w:attr w:name="TCSC" w:val="0"/>
          <w:attr w:name="NumberType" w:val="1"/>
          <w:attr w:name="Negative" w:val="False"/>
          <w:attr w:name="HasSpace" w:val="False"/>
          <w:attr w:name="SourceValue" w:val="60"/>
          <w:attr w:name="UnitName" w:val="℃"/>
        </w:smartTagPr>
        <w:r w:rsidRPr="00B30FBD">
          <w:rPr>
            <w:rFonts w:hAnsi="標楷體" w:hint="eastAsia"/>
            <w:sz w:val="24"/>
            <w:szCs w:val="24"/>
          </w:rPr>
          <w:t>6</w:t>
        </w:r>
        <w:r w:rsidRPr="00B30FBD">
          <w:rPr>
            <w:rFonts w:hAnsi="標楷體"/>
            <w:sz w:val="24"/>
            <w:szCs w:val="24"/>
          </w:rPr>
          <w:t>0</w:t>
        </w:r>
        <w:r w:rsidRPr="00B30FBD">
          <w:rPr>
            <w:rFonts w:hAnsi="標楷體" w:hint="eastAsia"/>
            <w:sz w:val="24"/>
            <w:szCs w:val="24"/>
          </w:rPr>
          <w:t>℃</w:t>
        </w:r>
      </w:smartTag>
      <w:r w:rsidRPr="00B30FBD">
        <w:rPr>
          <w:rFonts w:hAnsi="標楷體" w:hint="eastAsia"/>
          <w:sz w:val="24"/>
          <w:szCs w:val="24"/>
        </w:rPr>
        <w:t>。</w:t>
      </w:r>
    </w:p>
    <w:p w:rsidR="00F04BE5" w:rsidRPr="001A45CC" w:rsidRDefault="00F04BE5" w:rsidP="00B30FBD">
      <w:pPr>
        <w:pStyle w:val="11"/>
        <w:spacing w:line="500" w:lineRule="exact"/>
        <w:ind w:leftChars="200" w:left="1484"/>
        <w:rPr>
          <w:rFonts w:hAnsi="標楷體"/>
          <w:sz w:val="24"/>
          <w:szCs w:val="24"/>
        </w:rPr>
      </w:pPr>
      <w:r w:rsidRPr="001A45CC">
        <w:rPr>
          <w:rFonts w:hAnsi="標楷體" w:hint="eastAsia"/>
          <w:sz w:val="24"/>
          <w:szCs w:val="24"/>
        </w:rPr>
        <w:t>3.</w:t>
      </w:r>
      <w:r w:rsidRPr="001A45CC">
        <w:rPr>
          <w:rFonts w:hAnsi="標楷體" w:hint="eastAsia"/>
          <w:sz w:val="24"/>
          <w:szCs w:val="24"/>
        </w:rPr>
        <w:tab/>
        <w:t>施工</w:t>
      </w:r>
    </w:p>
    <w:p w:rsidR="00F04BE5" w:rsidRPr="001A45CC" w:rsidRDefault="00F04BE5" w:rsidP="00B30FBD">
      <w:pPr>
        <w:pStyle w:val="110"/>
        <w:snapToGrid w:val="0"/>
        <w:ind w:leftChars="200" w:left="1484"/>
        <w:rPr>
          <w:rFonts w:hAnsi="標楷體"/>
          <w:sz w:val="24"/>
          <w:szCs w:val="24"/>
        </w:rPr>
      </w:pPr>
      <w:r w:rsidRPr="001A45CC">
        <w:rPr>
          <w:rFonts w:hAnsi="標楷體" w:hint="eastAsia"/>
          <w:sz w:val="24"/>
          <w:szCs w:val="24"/>
        </w:rPr>
        <w:t>3.1</w:t>
      </w:r>
      <w:r w:rsidRPr="001A45CC">
        <w:rPr>
          <w:rFonts w:hAnsi="標楷體" w:hint="eastAsia"/>
          <w:sz w:val="24"/>
          <w:szCs w:val="24"/>
        </w:rPr>
        <w:tab/>
        <w:t>安裝</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3.1.1</w:t>
        </w:r>
        <w:r w:rsidRPr="001A45CC">
          <w:rPr>
            <w:rFonts w:hAnsi="標楷體" w:hint="eastAsia"/>
            <w:sz w:val="24"/>
            <w:szCs w:val="24"/>
          </w:rPr>
          <w:tab/>
        </w:r>
      </w:smartTag>
      <w:r w:rsidRPr="001A45CC">
        <w:rPr>
          <w:rFonts w:hAnsi="標楷體" w:hint="eastAsia"/>
          <w:sz w:val="24"/>
          <w:szCs w:val="24"/>
        </w:rPr>
        <w:t>安裝遵從第16010章「基本電機規則」及本章第1.3項相關章節辦理。</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3.1.2</w:t>
        </w:r>
        <w:r w:rsidRPr="001A45CC">
          <w:rPr>
            <w:rFonts w:hAnsi="標楷體" w:hint="eastAsia"/>
            <w:sz w:val="24"/>
            <w:szCs w:val="24"/>
          </w:rPr>
          <w:tab/>
        </w:r>
      </w:smartTag>
      <w:r w:rsidRPr="001A45CC">
        <w:rPr>
          <w:rFonts w:hAnsi="標楷體" w:hint="eastAsia"/>
          <w:sz w:val="24"/>
          <w:szCs w:val="24"/>
        </w:rPr>
        <w:t>所有的管線路及支撐必須整齊安裝。明管的管線必須使用直角彎管與建築牆壁平行。所有箱體內的管線必須適切地綑綁、固定以防止阻礙其它裝置及接頭。</w:t>
      </w:r>
    </w:p>
    <w:p w:rsidR="00F04BE5" w:rsidRPr="001A45CC" w:rsidRDefault="00F04BE5" w:rsidP="00B30FBD">
      <w:pPr>
        <w:pStyle w:val="110"/>
        <w:snapToGrid w:val="0"/>
        <w:ind w:leftChars="200" w:left="1484"/>
        <w:rPr>
          <w:rFonts w:hAnsi="標楷體"/>
          <w:sz w:val="24"/>
          <w:szCs w:val="24"/>
        </w:rPr>
      </w:pPr>
      <w:r w:rsidRPr="001A45CC">
        <w:rPr>
          <w:rFonts w:hAnsi="標楷體" w:hint="eastAsia"/>
          <w:sz w:val="24"/>
          <w:szCs w:val="24"/>
        </w:rPr>
        <w:t>3.2</w:t>
      </w:r>
      <w:r w:rsidRPr="001A45CC">
        <w:rPr>
          <w:rFonts w:hAnsi="標楷體" w:hint="eastAsia"/>
          <w:sz w:val="24"/>
          <w:szCs w:val="24"/>
        </w:rPr>
        <w:tab/>
        <w:t>現場測試及檢驗</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3.2.1</w:t>
        </w:r>
        <w:r w:rsidRPr="001A45CC">
          <w:rPr>
            <w:rFonts w:hAnsi="標楷體" w:hint="eastAsia"/>
            <w:sz w:val="24"/>
            <w:szCs w:val="24"/>
          </w:rPr>
          <w:tab/>
        </w:r>
      </w:smartTag>
      <w:r w:rsidRPr="001A45CC">
        <w:rPr>
          <w:rFonts w:hAnsi="標楷體" w:hint="eastAsia"/>
          <w:sz w:val="24"/>
          <w:szCs w:val="24"/>
        </w:rPr>
        <w:t>承包商必須完成檢查，校正及測試所有有關連的軟／硬體以確保系統工作符合規範及提送之操作程序。</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3.2.2</w:t>
        </w:r>
        <w:r w:rsidRPr="001A45CC">
          <w:rPr>
            <w:rFonts w:hAnsi="標楷體" w:hint="eastAsia"/>
            <w:sz w:val="24"/>
            <w:szCs w:val="24"/>
          </w:rPr>
          <w:tab/>
        </w:r>
      </w:smartTag>
      <w:r w:rsidRPr="001A45CC">
        <w:rPr>
          <w:rFonts w:hAnsi="標楷體" w:hint="eastAsia"/>
          <w:sz w:val="24"/>
          <w:szCs w:val="24"/>
        </w:rPr>
        <w:t>確認包括以下動作︰</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執行每一個指定的報告。</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顯示和模擬每個資料輸入點，證明特定點的工作能力，並示範改變參數。</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(3)</w:t>
      </w:r>
      <w:r w:rsidRPr="001A45CC">
        <w:rPr>
          <w:rFonts w:hAnsi="標楷體" w:hint="eastAsia"/>
          <w:sz w:val="24"/>
          <w:szCs w:val="24"/>
        </w:rPr>
        <w:tab/>
        <w:t>執行樹狀視窗。</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(4)</w:t>
      </w:r>
      <w:r w:rsidRPr="001A45CC">
        <w:rPr>
          <w:rFonts w:hAnsi="標楷體" w:hint="eastAsia"/>
          <w:sz w:val="24"/>
          <w:szCs w:val="24"/>
        </w:rPr>
        <w:tab/>
        <w:t>顯示圖形，模擬變更圖形。</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(5)</w:t>
      </w:r>
      <w:r w:rsidRPr="001A45CC">
        <w:rPr>
          <w:rFonts w:hAnsi="標楷體" w:hint="eastAsia"/>
          <w:sz w:val="24"/>
          <w:szCs w:val="24"/>
        </w:rPr>
        <w:tab/>
        <w:t>以[中文][英文]和圖形方式執行數位和類比命令。</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w:t>
      </w:r>
      <w:r w:rsidR="008744B4">
        <w:rPr>
          <w:rFonts w:hAnsi="標楷體" w:hint="eastAsia"/>
          <w:sz w:val="24"/>
          <w:szCs w:val="24"/>
        </w:rPr>
        <w:t>7</w:t>
      </w:r>
      <w:r w:rsidRPr="001A45CC">
        <w:rPr>
          <w:rFonts w:hAnsi="標楷體" w:hint="eastAsia"/>
          <w:sz w:val="24"/>
          <w:szCs w:val="24"/>
        </w:rPr>
        <w:t>)</w:t>
      </w:r>
      <w:r w:rsidRPr="001A45CC">
        <w:rPr>
          <w:rFonts w:hAnsi="標楷體" w:hint="eastAsia"/>
          <w:sz w:val="24"/>
          <w:szCs w:val="24"/>
        </w:rPr>
        <w:tab/>
        <w:t>透過趨勢圖，證明 DDC迴路的功能。</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3.2.3</w:t>
        </w:r>
        <w:r w:rsidRPr="001A45CC">
          <w:rPr>
            <w:rFonts w:hAnsi="標楷體" w:hint="eastAsia"/>
            <w:sz w:val="24"/>
            <w:szCs w:val="24"/>
          </w:rPr>
          <w:tab/>
        </w:r>
      </w:smartTag>
      <w:r w:rsidRPr="001A45CC">
        <w:rPr>
          <w:rFonts w:hAnsi="標楷體" w:hint="eastAsia"/>
          <w:sz w:val="24"/>
          <w:szCs w:val="24"/>
        </w:rPr>
        <w:t>承包商必須將電腦程式或資料檔案，諸如控制程式、初始參數和設定，中、</w:t>
      </w:r>
      <w:r w:rsidRPr="001A45CC">
        <w:rPr>
          <w:rFonts w:hAnsi="標楷體" w:hint="eastAsia"/>
          <w:sz w:val="24"/>
          <w:szCs w:val="24"/>
        </w:rPr>
        <w:lastRenderedPageBreak/>
        <w:t>英文解說，動態資料彩色圖形輸入到電腦上，除此之外，使用者可以利用其內部訓練參考的樣本完成以下功能：</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條狀圖（Bar Chart）。</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曲線圖（Curve Plot）。</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(3)</w:t>
      </w:r>
      <w:r w:rsidRPr="001A45CC">
        <w:rPr>
          <w:rFonts w:hAnsi="標楷體" w:hint="eastAsia"/>
          <w:sz w:val="24"/>
          <w:szCs w:val="24"/>
        </w:rPr>
        <w:tab/>
        <w:t>趨勢圖（Trend Log）。</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(4)</w:t>
      </w:r>
      <w:r w:rsidRPr="001A45CC">
        <w:rPr>
          <w:rFonts w:hAnsi="標楷體" w:hint="eastAsia"/>
          <w:sz w:val="24"/>
          <w:szCs w:val="24"/>
        </w:rPr>
        <w:tab/>
        <w:t>警報訊息（行動指示的訊息）。</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(5)</w:t>
      </w:r>
      <w:r w:rsidRPr="001A45CC">
        <w:rPr>
          <w:rFonts w:hAnsi="標楷體" w:hint="eastAsia"/>
          <w:sz w:val="24"/>
          <w:szCs w:val="24"/>
        </w:rPr>
        <w:tab/>
        <w:t>運轉時期維護訊息。</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(6)</w:t>
      </w:r>
      <w:r w:rsidRPr="001A45CC">
        <w:rPr>
          <w:rFonts w:hAnsi="標楷體" w:hint="eastAsia"/>
          <w:sz w:val="24"/>
          <w:szCs w:val="24"/>
        </w:rPr>
        <w:tab/>
        <w:t>錯誤動作訊息。</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3.2.4</w:t>
        </w:r>
        <w:r w:rsidRPr="001A45CC">
          <w:rPr>
            <w:rFonts w:hAnsi="標楷體" w:hint="eastAsia"/>
            <w:sz w:val="24"/>
            <w:szCs w:val="24"/>
          </w:rPr>
          <w:tab/>
        </w:r>
      </w:smartTag>
      <w:r w:rsidRPr="001A45CC">
        <w:rPr>
          <w:rFonts w:hAnsi="標楷體" w:hint="eastAsia"/>
          <w:sz w:val="24"/>
          <w:szCs w:val="24"/>
        </w:rPr>
        <w:t>承包商必須將所有資料檔案和應用軟體，包括分散控制處理器的程式作備份，以供系統或記憶體毀壞時重新載入之用。</w:t>
      </w:r>
    </w:p>
    <w:p w:rsidR="00F04BE5" w:rsidRPr="001A45CC" w:rsidRDefault="00F04BE5" w:rsidP="00B30FBD">
      <w:pPr>
        <w:pStyle w:val="11-"/>
        <w:snapToGrid w:val="0"/>
        <w:spacing w:before="0"/>
        <w:ind w:leftChars="200" w:left="1484"/>
        <w:rPr>
          <w:rFonts w:hAnsi="標楷體"/>
          <w:sz w:val="24"/>
          <w:szCs w:val="24"/>
        </w:rPr>
      </w:pPr>
      <w:r w:rsidRPr="001A45CC">
        <w:rPr>
          <w:rFonts w:hAnsi="標楷體" w:hint="eastAsia"/>
          <w:sz w:val="24"/>
          <w:szCs w:val="24"/>
        </w:rPr>
        <w:t>3.3</w:t>
      </w:r>
      <w:r w:rsidRPr="001A45CC">
        <w:rPr>
          <w:rFonts w:hAnsi="標楷體" w:hint="eastAsia"/>
          <w:sz w:val="24"/>
          <w:szCs w:val="24"/>
        </w:rPr>
        <w:tab/>
        <w:t>訓練</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3.3.1</w:t>
        </w:r>
        <w:r w:rsidRPr="001A45CC">
          <w:rPr>
            <w:rFonts w:hAnsi="標楷體" w:hint="eastAsia"/>
            <w:sz w:val="24"/>
            <w:szCs w:val="24"/>
          </w:rPr>
          <w:tab/>
        </w:r>
      </w:smartTag>
      <w:r w:rsidRPr="001A45CC">
        <w:rPr>
          <w:rFonts w:hAnsi="標楷體" w:hint="eastAsia"/>
          <w:sz w:val="24"/>
          <w:szCs w:val="24"/>
        </w:rPr>
        <w:t>手冊</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操作使用手冊在操作訓練時，必須提供所有使用操作功能的圖形解說。</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程式設計人員手冊在程式設計人員訓練該項必須提供所有軟體修改或設定功能的圖形描述。</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(3)</w:t>
      </w:r>
      <w:r w:rsidRPr="001A45CC">
        <w:rPr>
          <w:rFonts w:hAnsi="標楷體" w:hint="eastAsia"/>
          <w:sz w:val="24"/>
          <w:szCs w:val="24"/>
        </w:rPr>
        <w:tab/>
        <w:t>提送基本操作手冊。</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3.3.2</w:t>
        </w:r>
        <w:r w:rsidRPr="001A45CC">
          <w:rPr>
            <w:rFonts w:hAnsi="標楷體" w:hint="eastAsia"/>
            <w:sz w:val="24"/>
            <w:szCs w:val="24"/>
          </w:rPr>
          <w:tab/>
        </w:r>
      </w:smartTag>
      <w:r w:rsidRPr="001A45CC">
        <w:rPr>
          <w:rFonts w:hAnsi="標楷體" w:hint="eastAsia"/>
          <w:sz w:val="24"/>
          <w:szCs w:val="24"/>
        </w:rPr>
        <w:t>訓練</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(1)</w:t>
      </w:r>
      <w:r w:rsidRPr="001A45CC">
        <w:rPr>
          <w:rFonts w:hAnsi="標楷體" w:hint="eastAsia"/>
          <w:sz w:val="24"/>
          <w:szCs w:val="24"/>
        </w:rPr>
        <w:tab/>
        <w:t>所有訓練和應用手冊及安裝文件都由承包商提供。</w:t>
      </w:r>
    </w:p>
    <w:p w:rsidR="00F04BE5" w:rsidRPr="001A45CC" w:rsidRDefault="00F04BE5" w:rsidP="00B30FBD">
      <w:pPr>
        <w:pStyle w:val="12"/>
        <w:snapToGrid w:val="0"/>
        <w:ind w:leftChars="571" w:left="2052"/>
        <w:rPr>
          <w:rFonts w:hAnsi="標楷體"/>
          <w:sz w:val="24"/>
          <w:szCs w:val="24"/>
        </w:rPr>
      </w:pPr>
      <w:r w:rsidRPr="001A45CC">
        <w:rPr>
          <w:rFonts w:hAnsi="標楷體" w:hint="eastAsia"/>
          <w:sz w:val="24"/>
          <w:szCs w:val="24"/>
        </w:rPr>
        <w:t>(2)</w:t>
      </w:r>
      <w:r w:rsidRPr="001A45CC">
        <w:rPr>
          <w:rFonts w:hAnsi="標楷體" w:hint="eastAsia"/>
          <w:sz w:val="24"/>
          <w:szCs w:val="24"/>
        </w:rPr>
        <w:tab/>
        <w:t>管理及使用者的訓練包括︰</w:t>
      </w:r>
    </w:p>
    <w:p w:rsidR="00F04BE5" w:rsidRPr="001A45CC" w:rsidRDefault="00F04BE5" w:rsidP="00B30FBD">
      <w:pPr>
        <w:pStyle w:val="A6"/>
        <w:numPr>
          <w:ilvl w:val="0"/>
          <w:numId w:val="3"/>
        </w:numPr>
        <w:tabs>
          <w:tab w:val="clear" w:pos="1891"/>
          <w:tab w:val="num" w:pos="2411"/>
        </w:tabs>
        <w:snapToGrid w:val="0"/>
        <w:ind w:leftChars="789" w:left="2411"/>
        <w:rPr>
          <w:rFonts w:hAnsi="標楷體"/>
          <w:sz w:val="24"/>
          <w:szCs w:val="24"/>
        </w:rPr>
      </w:pPr>
      <w:r w:rsidRPr="001A45CC">
        <w:rPr>
          <w:rFonts w:hAnsi="標楷體" w:hint="eastAsia"/>
          <w:sz w:val="24"/>
          <w:szCs w:val="24"/>
        </w:rPr>
        <w:t>操作程序複習。</w:t>
      </w:r>
    </w:p>
    <w:p w:rsidR="00F04BE5" w:rsidRPr="001A45CC" w:rsidRDefault="00F04BE5" w:rsidP="00B30FBD">
      <w:pPr>
        <w:pStyle w:val="A6"/>
        <w:numPr>
          <w:ilvl w:val="0"/>
          <w:numId w:val="3"/>
        </w:numPr>
        <w:tabs>
          <w:tab w:val="clear" w:pos="1891"/>
          <w:tab w:val="num" w:pos="2411"/>
        </w:tabs>
        <w:snapToGrid w:val="0"/>
        <w:ind w:leftChars="789" w:left="2411"/>
        <w:rPr>
          <w:rFonts w:hAnsi="標楷體"/>
          <w:sz w:val="24"/>
          <w:szCs w:val="24"/>
        </w:rPr>
      </w:pPr>
      <w:r w:rsidRPr="001A45CC">
        <w:rPr>
          <w:rFonts w:hAnsi="標楷體" w:hint="eastAsia"/>
          <w:sz w:val="24"/>
          <w:szCs w:val="24"/>
        </w:rPr>
        <w:t>開／停。</w:t>
      </w:r>
    </w:p>
    <w:p w:rsidR="00F04BE5" w:rsidRPr="001A45CC" w:rsidRDefault="00F04BE5" w:rsidP="00B30FBD">
      <w:pPr>
        <w:pStyle w:val="A6"/>
        <w:numPr>
          <w:ilvl w:val="0"/>
          <w:numId w:val="3"/>
        </w:numPr>
        <w:snapToGrid w:val="0"/>
        <w:ind w:leftChars="789" w:left="2411"/>
        <w:rPr>
          <w:rFonts w:hAnsi="標楷體"/>
          <w:sz w:val="24"/>
          <w:szCs w:val="24"/>
        </w:rPr>
      </w:pPr>
      <w:r w:rsidRPr="001A45CC">
        <w:rPr>
          <w:rFonts w:hAnsi="標楷體" w:hint="eastAsia"/>
          <w:sz w:val="24"/>
          <w:szCs w:val="24"/>
        </w:rPr>
        <w:t>所有顯示和報告選定。</w:t>
      </w:r>
    </w:p>
    <w:p w:rsidR="00F04BE5" w:rsidRPr="001A45CC" w:rsidRDefault="00F04BE5" w:rsidP="00B30FBD">
      <w:pPr>
        <w:pStyle w:val="A6"/>
        <w:numPr>
          <w:ilvl w:val="0"/>
          <w:numId w:val="3"/>
        </w:numPr>
        <w:snapToGrid w:val="0"/>
        <w:ind w:leftChars="789" w:left="2411"/>
        <w:rPr>
          <w:rFonts w:hAnsi="標楷體"/>
          <w:sz w:val="24"/>
          <w:szCs w:val="24"/>
        </w:rPr>
      </w:pPr>
      <w:r w:rsidRPr="001A45CC">
        <w:rPr>
          <w:rFonts w:hAnsi="標楷體" w:hint="eastAsia"/>
          <w:sz w:val="24"/>
          <w:szCs w:val="24"/>
        </w:rPr>
        <w:t>以中文、英文及圖形方式對各點下命令。</w:t>
      </w:r>
    </w:p>
    <w:p w:rsidR="00F04BE5" w:rsidRPr="001A45CC" w:rsidRDefault="00F04BE5" w:rsidP="00B30FBD">
      <w:pPr>
        <w:pStyle w:val="A6"/>
        <w:numPr>
          <w:ilvl w:val="0"/>
          <w:numId w:val="3"/>
        </w:numPr>
        <w:snapToGrid w:val="0"/>
        <w:ind w:leftChars="789" w:left="2411"/>
        <w:rPr>
          <w:rFonts w:hAnsi="標楷體"/>
          <w:sz w:val="24"/>
          <w:szCs w:val="24"/>
        </w:rPr>
      </w:pPr>
      <w:r w:rsidRPr="001A45CC">
        <w:rPr>
          <w:rFonts w:hAnsi="標楷體" w:hint="eastAsia"/>
          <w:sz w:val="24"/>
          <w:szCs w:val="24"/>
        </w:rPr>
        <w:t>修改中文、英文內容。</w:t>
      </w:r>
    </w:p>
    <w:p w:rsidR="00F04BE5" w:rsidRPr="001A45CC" w:rsidRDefault="00F04BE5" w:rsidP="00B30FBD">
      <w:pPr>
        <w:pStyle w:val="A6"/>
        <w:numPr>
          <w:ilvl w:val="0"/>
          <w:numId w:val="3"/>
        </w:numPr>
        <w:snapToGrid w:val="0"/>
        <w:ind w:leftChars="789" w:left="2411"/>
        <w:rPr>
          <w:rFonts w:hAnsi="標楷體"/>
          <w:sz w:val="24"/>
          <w:szCs w:val="24"/>
        </w:rPr>
      </w:pPr>
      <w:r w:rsidRPr="001A45CC">
        <w:rPr>
          <w:rFonts w:hAnsi="標楷體" w:hint="eastAsia"/>
          <w:sz w:val="24"/>
          <w:szCs w:val="24"/>
        </w:rPr>
        <w:t>更改警告極限值，警報極限值及開／停時間。</w:t>
      </w:r>
    </w:p>
    <w:p w:rsidR="00F04BE5" w:rsidRPr="001A45CC" w:rsidRDefault="00F04BE5" w:rsidP="00B30FBD">
      <w:pPr>
        <w:pStyle w:val="A6"/>
        <w:numPr>
          <w:ilvl w:val="0"/>
          <w:numId w:val="3"/>
        </w:numPr>
        <w:snapToGrid w:val="0"/>
        <w:ind w:leftChars="789" w:left="2411"/>
        <w:rPr>
          <w:rFonts w:hAnsi="標楷體"/>
          <w:sz w:val="24"/>
          <w:szCs w:val="24"/>
        </w:rPr>
      </w:pPr>
      <w:r w:rsidRPr="001A45CC">
        <w:rPr>
          <w:rFonts w:hAnsi="標楷體" w:hint="eastAsia"/>
          <w:sz w:val="24"/>
          <w:szCs w:val="24"/>
        </w:rPr>
        <w:t>系統起始設定。</w:t>
      </w:r>
    </w:p>
    <w:p w:rsidR="00F04BE5" w:rsidRPr="001A45CC" w:rsidRDefault="00F04BE5" w:rsidP="00B30FBD">
      <w:pPr>
        <w:pStyle w:val="A6"/>
        <w:numPr>
          <w:ilvl w:val="0"/>
          <w:numId w:val="3"/>
        </w:numPr>
        <w:snapToGrid w:val="0"/>
        <w:ind w:leftChars="789" w:left="2411"/>
        <w:rPr>
          <w:rFonts w:hAnsi="標楷體"/>
          <w:sz w:val="24"/>
          <w:szCs w:val="24"/>
        </w:rPr>
      </w:pPr>
      <w:r w:rsidRPr="001A45CC">
        <w:rPr>
          <w:rFonts w:hAnsi="標楷體" w:hint="eastAsia"/>
          <w:sz w:val="24"/>
          <w:szCs w:val="24"/>
        </w:rPr>
        <w:t>現場數位控制器的關機及起始設定。</w:t>
      </w:r>
    </w:p>
    <w:p w:rsidR="00F04BE5" w:rsidRPr="001A45CC" w:rsidRDefault="00F04BE5" w:rsidP="00B30FBD">
      <w:pPr>
        <w:pStyle w:val="A6"/>
        <w:numPr>
          <w:ilvl w:val="0"/>
          <w:numId w:val="3"/>
        </w:numPr>
        <w:snapToGrid w:val="0"/>
        <w:ind w:leftChars="789" w:left="2411"/>
        <w:rPr>
          <w:rFonts w:hAnsi="標楷體"/>
          <w:sz w:val="24"/>
          <w:szCs w:val="24"/>
        </w:rPr>
      </w:pPr>
      <w:r w:rsidRPr="001A45CC">
        <w:rPr>
          <w:rFonts w:hAnsi="標楷體" w:hint="eastAsia"/>
          <w:sz w:val="24"/>
          <w:szCs w:val="24"/>
        </w:rPr>
        <w:lastRenderedPageBreak/>
        <w:t>歷史資料的清除。</w:t>
      </w:r>
    </w:p>
    <w:p w:rsidR="00F04BE5" w:rsidRPr="001A45CC" w:rsidRDefault="00F04BE5" w:rsidP="00B30FBD">
      <w:pPr>
        <w:pStyle w:val="A6"/>
        <w:numPr>
          <w:ilvl w:val="0"/>
          <w:numId w:val="3"/>
        </w:numPr>
        <w:tabs>
          <w:tab w:val="clear" w:pos="1891"/>
          <w:tab w:val="num" w:pos="2411"/>
        </w:tabs>
        <w:snapToGrid w:val="0"/>
        <w:ind w:leftChars="789" w:left="2411"/>
        <w:rPr>
          <w:rFonts w:hAnsi="標楷體"/>
          <w:sz w:val="24"/>
          <w:szCs w:val="24"/>
        </w:rPr>
      </w:pPr>
      <w:r w:rsidRPr="001A45CC">
        <w:rPr>
          <w:rFonts w:hAnsi="標楷體" w:hint="eastAsia"/>
          <w:sz w:val="24"/>
          <w:szCs w:val="24"/>
        </w:rPr>
        <w:t>感測器的檢查偵錯</w:t>
      </w:r>
    </w:p>
    <w:p w:rsidR="00F04BE5" w:rsidRPr="001A45CC" w:rsidRDefault="00F04BE5" w:rsidP="00B30FBD">
      <w:pPr>
        <w:pStyle w:val="A6"/>
        <w:numPr>
          <w:ilvl w:val="0"/>
          <w:numId w:val="3"/>
        </w:numPr>
        <w:tabs>
          <w:tab w:val="clear" w:pos="1891"/>
          <w:tab w:val="num" w:pos="2931"/>
        </w:tabs>
        <w:snapToGrid w:val="0"/>
        <w:ind w:leftChars="789" w:left="2411"/>
        <w:rPr>
          <w:rFonts w:hAnsi="標楷體"/>
          <w:sz w:val="24"/>
          <w:szCs w:val="24"/>
        </w:rPr>
      </w:pPr>
      <w:r w:rsidRPr="001A45CC">
        <w:rPr>
          <w:rFonts w:hAnsi="標楷體" w:hint="eastAsia"/>
          <w:sz w:val="24"/>
          <w:szCs w:val="24"/>
        </w:rPr>
        <w:t>密碼設定／修改。</w:t>
      </w:r>
    </w:p>
    <w:p w:rsidR="00F04BE5" w:rsidRPr="001A45CC" w:rsidRDefault="00F04BE5" w:rsidP="00B30FBD">
      <w:pPr>
        <w:pStyle w:val="A6"/>
        <w:numPr>
          <w:ilvl w:val="0"/>
          <w:numId w:val="3"/>
        </w:numPr>
        <w:tabs>
          <w:tab w:val="clear" w:pos="1891"/>
          <w:tab w:val="num" w:pos="2931"/>
        </w:tabs>
        <w:snapToGrid w:val="0"/>
        <w:ind w:leftChars="789" w:left="2411"/>
        <w:rPr>
          <w:rFonts w:hAnsi="標楷體"/>
          <w:sz w:val="24"/>
          <w:szCs w:val="24"/>
        </w:rPr>
      </w:pPr>
      <w:r w:rsidRPr="001A45CC">
        <w:rPr>
          <w:rFonts w:hAnsi="標楷體" w:hint="eastAsia"/>
          <w:sz w:val="24"/>
          <w:szCs w:val="24"/>
        </w:rPr>
        <w:t>操作者設定／修改。</w:t>
      </w:r>
    </w:p>
    <w:p w:rsidR="00F04BE5" w:rsidRPr="001A45CC" w:rsidRDefault="00F04BE5" w:rsidP="00B30FBD">
      <w:pPr>
        <w:pStyle w:val="A6"/>
        <w:numPr>
          <w:ilvl w:val="0"/>
          <w:numId w:val="3"/>
        </w:numPr>
        <w:tabs>
          <w:tab w:val="clear" w:pos="1891"/>
          <w:tab w:val="num" w:pos="2411"/>
        </w:tabs>
        <w:snapToGrid w:val="0"/>
        <w:ind w:leftChars="789" w:left="2411"/>
        <w:rPr>
          <w:rFonts w:hAnsi="標楷體"/>
          <w:sz w:val="24"/>
          <w:szCs w:val="24"/>
        </w:rPr>
      </w:pPr>
      <w:r w:rsidRPr="001A45CC">
        <w:rPr>
          <w:rFonts w:hAnsi="標楷體" w:hint="eastAsia"/>
          <w:sz w:val="24"/>
          <w:szCs w:val="24"/>
        </w:rPr>
        <w:t>操作使用權設定／修改。</w:t>
      </w:r>
    </w:p>
    <w:p w:rsidR="00F04BE5" w:rsidRPr="001A45CC" w:rsidRDefault="00F04BE5" w:rsidP="00B30FBD">
      <w:pPr>
        <w:pStyle w:val="A6"/>
        <w:numPr>
          <w:ilvl w:val="0"/>
          <w:numId w:val="3"/>
        </w:numPr>
        <w:tabs>
          <w:tab w:val="clear" w:pos="1891"/>
          <w:tab w:val="num" w:pos="2411"/>
        </w:tabs>
        <w:snapToGrid w:val="0"/>
        <w:ind w:leftChars="789" w:left="2411"/>
        <w:rPr>
          <w:rFonts w:hAnsi="標楷體"/>
          <w:sz w:val="24"/>
          <w:szCs w:val="24"/>
        </w:rPr>
      </w:pPr>
      <w:r w:rsidRPr="001A45CC">
        <w:rPr>
          <w:rFonts w:hAnsi="標楷體" w:hint="eastAsia"/>
          <w:sz w:val="24"/>
          <w:szCs w:val="24"/>
        </w:rPr>
        <w:t>點的開／關。</w:t>
      </w:r>
    </w:p>
    <w:p w:rsidR="00F04BE5" w:rsidRPr="001A45CC" w:rsidRDefault="00F04BE5" w:rsidP="00B30FBD">
      <w:pPr>
        <w:pStyle w:val="11-"/>
        <w:snapToGrid w:val="0"/>
        <w:spacing w:before="0"/>
        <w:ind w:leftChars="200" w:left="1484"/>
        <w:rPr>
          <w:rFonts w:hAnsi="標楷體"/>
          <w:sz w:val="24"/>
          <w:szCs w:val="24"/>
        </w:rPr>
      </w:pPr>
      <w:r w:rsidRPr="001A45CC">
        <w:rPr>
          <w:rFonts w:hAnsi="標楷體" w:hint="eastAsia"/>
          <w:sz w:val="24"/>
          <w:szCs w:val="24"/>
        </w:rPr>
        <w:t>3.4</w:t>
      </w:r>
      <w:r w:rsidRPr="001A45CC">
        <w:rPr>
          <w:rFonts w:hAnsi="標楷體" w:hint="eastAsia"/>
          <w:sz w:val="24"/>
          <w:szCs w:val="24"/>
        </w:rPr>
        <w:tab/>
        <w:t>檢驗</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3.4.1</w:t>
        </w:r>
        <w:r w:rsidRPr="001A45CC">
          <w:rPr>
            <w:rFonts w:hAnsi="標楷體" w:hint="eastAsia"/>
            <w:sz w:val="24"/>
            <w:szCs w:val="24"/>
          </w:rPr>
          <w:tab/>
        </w:r>
      </w:smartTag>
      <w:r w:rsidRPr="001A45CC">
        <w:rPr>
          <w:rFonts w:hAnsi="標楷體" w:hint="eastAsia"/>
          <w:sz w:val="24"/>
          <w:szCs w:val="24"/>
        </w:rPr>
        <w:t>依規定進行產品及施工檢驗，項目如下：</w:t>
      </w:r>
    </w:p>
    <w:tbl>
      <w:tblPr>
        <w:tblW w:w="8109" w:type="dxa"/>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418"/>
        <w:gridCol w:w="1701"/>
        <w:gridCol w:w="1701"/>
        <w:gridCol w:w="1871"/>
      </w:tblGrid>
      <w:tr w:rsidR="00F04BE5" w:rsidRPr="001A45CC" w:rsidTr="00B30FBD">
        <w:tc>
          <w:tcPr>
            <w:tcW w:w="1418" w:type="dxa"/>
          </w:tcPr>
          <w:p w:rsidR="00F04BE5" w:rsidRPr="001A45CC" w:rsidRDefault="00F04BE5" w:rsidP="00A329C1">
            <w:pPr>
              <w:pStyle w:val="ab"/>
              <w:snapToGrid w:val="0"/>
              <w:spacing w:line="500" w:lineRule="exact"/>
              <w:rPr>
                <w:rFonts w:hAnsi="標楷體"/>
                <w:sz w:val="24"/>
                <w:szCs w:val="24"/>
              </w:rPr>
            </w:pPr>
            <w:r w:rsidRPr="001A45CC">
              <w:rPr>
                <w:rFonts w:hAnsi="標楷體" w:hint="eastAsia"/>
                <w:sz w:val="24"/>
                <w:szCs w:val="24"/>
              </w:rPr>
              <w:t>名　　稱</w:t>
            </w:r>
          </w:p>
        </w:tc>
        <w:tc>
          <w:tcPr>
            <w:tcW w:w="1418" w:type="dxa"/>
          </w:tcPr>
          <w:p w:rsidR="00F04BE5" w:rsidRPr="001A45CC" w:rsidRDefault="00F04BE5" w:rsidP="00A329C1">
            <w:pPr>
              <w:pStyle w:val="ab"/>
              <w:snapToGrid w:val="0"/>
              <w:spacing w:line="500" w:lineRule="exact"/>
              <w:rPr>
                <w:rFonts w:hAnsi="標楷體"/>
                <w:sz w:val="24"/>
                <w:szCs w:val="24"/>
              </w:rPr>
            </w:pPr>
            <w:r w:rsidRPr="001A45CC">
              <w:rPr>
                <w:rFonts w:hAnsi="標楷體" w:hint="eastAsia"/>
                <w:sz w:val="24"/>
                <w:szCs w:val="24"/>
              </w:rPr>
              <w:t>檢驗項目</w:t>
            </w:r>
          </w:p>
        </w:tc>
        <w:tc>
          <w:tcPr>
            <w:tcW w:w="1701" w:type="dxa"/>
          </w:tcPr>
          <w:p w:rsidR="00F04BE5" w:rsidRPr="001A45CC" w:rsidRDefault="00F04BE5" w:rsidP="00A329C1">
            <w:pPr>
              <w:pStyle w:val="ab"/>
              <w:snapToGrid w:val="0"/>
              <w:spacing w:line="500" w:lineRule="exact"/>
              <w:rPr>
                <w:rFonts w:hAnsi="標楷體"/>
                <w:sz w:val="24"/>
                <w:szCs w:val="24"/>
              </w:rPr>
            </w:pPr>
            <w:r w:rsidRPr="001A45CC">
              <w:rPr>
                <w:rFonts w:hAnsi="標楷體" w:hint="eastAsia"/>
                <w:sz w:val="24"/>
                <w:szCs w:val="24"/>
              </w:rPr>
              <w:t>依據之方法</w:t>
            </w:r>
          </w:p>
        </w:tc>
        <w:tc>
          <w:tcPr>
            <w:tcW w:w="1701" w:type="dxa"/>
          </w:tcPr>
          <w:p w:rsidR="00F04BE5" w:rsidRPr="001A45CC" w:rsidRDefault="00F04BE5" w:rsidP="00A329C1">
            <w:pPr>
              <w:pStyle w:val="ab"/>
              <w:snapToGrid w:val="0"/>
              <w:spacing w:line="500" w:lineRule="exact"/>
              <w:rPr>
                <w:rFonts w:hAnsi="標楷體"/>
                <w:sz w:val="24"/>
                <w:szCs w:val="24"/>
              </w:rPr>
            </w:pPr>
            <w:r w:rsidRPr="001A45CC">
              <w:rPr>
                <w:rFonts w:hAnsi="標楷體" w:hint="eastAsia"/>
                <w:sz w:val="24"/>
                <w:szCs w:val="24"/>
              </w:rPr>
              <w:t>規範之要求</w:t>
            </w:r>
          </w:p>
        </w:tc>
        <w:tc>
          <w:tcPr>
            <w:tcW w:w="1871" w:type="dxa"/>
          </w:tcPr>
          <w:p w:rsidR="00F04BE5" w:rsidRPr="001A45CC" w:rsidRDefault="00F04BE5" w:rsidP="00A329C1">
            <w:pPr>
              <w:pStyle w:val="ab"/>
              <w:snapToGrid w:val="0"/>
              <w:spacing w:line="500" w:lineRule="exact"/>
              <w:rPr>
                <w:rFonts w:hAnsi="標楷體"/>
                <w:sz w:val="24"/>
                <w:szCs w:val="24"/>
              </w:rPr>
            </w:pPr>
            <w:r w:rsidRPr="001A45CC">
              <w:rPr>
                <w:rFonts w:hAnsi="標楷體" w:hint="eastAsia"/>
                <w:sz w:val="24"/>
                <w:szCs w:val="24"/>
              </w:rPr>
              <w:t>備　　　註</w:t>
            </w:r>
          </w:p>
        </w:tc>
      </w:tr>
      <w:tr w:rsidR="00F04BE5" w:rsidRPr="001A45CC" w:rsidTr="00B30FBD">
        <w:tc>
          <w:tcPr>
            <w:tcW w:w="1418" w:type="dxa"/>
          </w:tcPr>
          <w:p w:rsidR="00F04BE5" w:rsidRPr="001A45CC" w:rsidRDefault="00F04BE5" w:rsidP="00A329C1">
            <w:pPr>
              <w:pStyle w:val="a5"/>
              <w:snapToGrid w:val="0"/>
              <w:spacing w:line="500" w:lineRule="exact"/>
              <w:rPr>
                <w:rFonts w:hAnsi="標楷體"/>
                <w:sz w:val="24"/>
                <w:szCs w:val="24"/>
              </w:rPr>
            </w:pPr>
          </w:p>
        </w:tc>
        <w:tc>
          <w:tcPr>
            <w:tcW w:w="1418" w:type="dxa"/>
          </w:tcPr>
          <w:p w:rsidR="00F04BE5" w:rsidRPr="001A45CC" w:rsidRDefault="00F04BE5" w:rsidP="00A329C1">
            <w:pPr>
              <w:pStyle w:val="a5"/>
              <w:snapToGrid w:val="0"/>
              <w:spacing w:line="500" w:lineRule="exact"/>
              <w:rPr>
                <w:rFonts w:hAnsi="標楷體"/>
                <w:sz w:val="24"/>
                <w:szCs w:val="24"/>
              </w:rPr>
            </w:pPr>
          </w:p>
        </w:tc>
        <w:tc>
          <w:tcPr>
            <w:tcW w:w="1701" w:type="dxa"/>
          </w:tcPr>
          <w:p w:rsidR="00F04BE5" w:rsidRPr="001A45CC" w:rsidRDefault="00F04BE5" w:rsidP="00A329C1">
            <w:pPr>
              <w:pStyle w:val="a5"/>
              <w:snapToGrid w:val="0"/>
              <w:spacing w:line="500" w:lineRule="exact"/>
              <w:rPr>
                <w:rFonts w:hAnsi="標楷體"/>
                <w:sz w:val="24"/>
                <w:szCs w:val="24"/>
              </w:rPr>
            </w:pPr>
          </w:p>
        </w:tc>
        <w:tc>
          <w:tcPr>
            <w:tcW w:w="1701" w:type="dxa"/>
          </w:tcPr>
          <w:p w:rsidR="00F04BE5" w:rsidRPr="001A45CC" w:rsidRDefault="00F04BE5" w:rsidP="00A329C1">
            <w:pPr>
              <w:pStyle w:val="a5"/>
              <w:snapToGrid w:val="0"/>
              <w:spacing w:line="500" w:lineRule="exact"/>
              <w:rPr>
                <w:rFonts w:hAnsi="標楷體"/>
                <w:sz w:val="24"/>
                <w:szCs w:val="24"/>
              </w:rPr>
            </w:pPr>
          </w:p>
        </w:tc>
        <w:tc>
          <w:tcPr>
            <w:tcW w:w="1871" w:type="dxa"/>
          </w:tcPr>
          <w:p w:rsidR="00F04BE5" w:rsidRPr="001A45CC" w:rsidRDefault="00F04BE5" w:rsidP="00A329C1">
            <w:pPr>
              <w:pStyle w:val="a5"/>
              <w:snapToGrid w:val="0"/>
              <w:spacing w:line="500" w:lineRule="exact"/>
              <w:rPr>
                <w:rFonts w:hAnsi="標楷體"/>
                <w:sz w:val="24"/>
                <w:szCs w:val="24"/>
              </w:rPr>
            </w:pPr>
            <w:r w:rsidRPr="001A45CC">
              <w:rPr>
                <w:rFonts w:hAnsi="標楷體" w:hint="eastAsia"/>
                <w:sz w:val="24"/>
                <w:szCs w:val="24"/>
              </w:rPr>
              <w:t>100%逐點測試所有控制I/O點</w:t>
            </w:r>
          </w:p>
        </w:tc>
      </w:tr>
    </w:tbl>
    <w:p w:rsidR="00DB1A5C" w:rsidRDefault="00DB1A5C" w:rsidP="00B30FBD">
      <w:pPr>
        <w:pStyle w:val="11"/>
        <w:spacing w:line="500" w:lineRule="exact"/>
        <w:ind w:leftChars="200" w:left="1484"/>
        <w:rPr>
          <w:rFonts w:hAnsi="標楷體"/>
          <w:sz w:val="24"/>
          <w:szCs w:val="24"/>
        </w:rPr>
      </w:pPr>
    </w:p>
    <w:p w:rsidR="00F04BE5" w:rsidRPr="001A45CC" w:rsidRDefault="00F04BE5" w:rsidP="00B30FBD">
      <w:pPr>
        <w:pStyle w:val="11"/>
        <w:spacing w:line="500" w:lineRule="exact"/>
        <w:ind w:leftChars="200" w:left="1484"/>
        <w:rPr>
          <w:rFonts w:hAnsi="標楷體"/>
          <w:sz w:val="24"/>
          <w:szCs w:val="24"/>
        </w:rPr>
      </w:pPr>
      <w:r w:rsidRPr="001A45CC">
        <w:rPr>
          <w:rFonts w:hAnsi="標楷體" w:hint="eastAsia"/>
          <w:sz w:val="24"/>
          <w:szCs w:val="24"/>
        </w:rPr>
        <w:t>4.</w:t>
      </w:r>
      <w:r w:rsidRPr="001A45CC">
        <w:rPr>
          <w:rFonts w:hAnsi="標楷體" w:hint="eastAsia"/>
          <w:sz w:val="24"/>
          <w:szCs w:val="24"/>
        </w:rPr>
        <w:tab/>
        <w:t>計量與計價</w:t>
      </w:r>
    </w:p>
    <w:p w:rsidR="00F04BE5" w:rsidRPr="001A45CC" w:rsidRDefault="00F04BE5" w:rsidP="00B30FBD">
      <w:pPr>
        <w:pStyle w:val="110"/>
        <w:snapToGrid w:val="0"/>
        <w:ind w:leftChars="200" w:left="1484"/>
        <w:rPr>
          <w:rFonts w:hAnsi="標楷體"/>
          <w:sz w:val="24"/>
          <w:szCs w:val="24"/>
        </w:rPr>
      </w:pPr>
      <w:r w:rsidRPr="001A45CC">
        <w:rPr>
          <w:rFonts w:hAnsi="標楷體" w:hint="eastAsia"/>
          <w:sz w:val="24"/>
          <w:szCs w:val="24"/>
        </w:rPr>
        <w:t>4.1</w:t>
      </w:r>
      <w:r w:rsidRPr="001A45CC">
        <w:rPr>
          <w:rFonts w:hAnsi="標楷體" w:hint="eastAsia"/>
          <w:sz w:val="24"/>
          <w:szCs w:val="24"/>
        </w:rPr>
        <w:tab/>
        <w:t>計量</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4.1.1</w:t>
        </w:r>
        <w:r w:rsidRPr="001A45CC">
          <w:rPr>
            <w:rFonts w:hAnsi="標楷體" w:hint="eastAsia"/>
            <w:sz w:val="24"/>
            <w:szCs w:val="24"/>
          </w:rPr>
          <w:tab/>
        </w:r>
      </w:smartTag>
      <w:r w:rsidRPr="001A45CC">
        <w:rPr>
          <w:rFonts w:hAnsi="標楷體" w:hint="eastAsia"/>
          <w:sz w:val="24"/>
          <w:szCs w:val="24"/>
        </w:rPr>
        <w:t>依契約有關項目以一式、實作數量、契約數量計量，備品數量予以計量。</w:t>
      </w:r>
    </w:p>
    <w:p w:rsidR="00F04BE5" w:rsidRPr="001A45CC" w:rsidRDefault="00F04BE5" w:rsidP="00B30FBD">
      <w:pPr>
        <w:pStyle w:val="11-"/>
        <w:snapToGrid w:val="0"/>
        <w:spacing w:before="0"/>
        <w:ind w:leftChars="200" w:left="1484"/>
        <w:rPr>
          <w:rFonts w:hAnsi="標楷體"/>
          <w:sz w:val="24"/>
          <w:szCs w:val="24"/>
        </w:rPr>
      </w:pPr>
      <w:r w:rsidRPr="001A45CC">
        <w:rPr>
          <w:rFonts w:hAnsi="標楷體" w:hint="eastAsia"/>
          <w:sz w:val="24"/>
          <w:szCs w:val="24"/>
        </w:rPr>
        <w:t>4.2</w:t>
      </w:r>
      <w:r w:rsidRPr="001A45CC">
        <w:rPr>
          <w:rFonts w:hAnsi="標楷體" w:hint="eastAsia"/>
          <w:sz w:val="24"/>
          <w:szCs w:val="24"/>
        </w:rPr>
        <w:tab/>
        <w:t>計價</w:t>
      </w:r>
    </w:p>
    <w:p w:rsidR="00F04BE5" w:rsidRPr="001A45CC" w:rsidRDefault="00F04BE5" w:rsidP="00B30FBD">
      <w:pPr>
        <w:pStyle w:val="110"/>
        <w:snapToGrid w:val="0"/>
        <w:ind w:leftChars="200" w:left="1484"/>
        <w:rPr>
          <w:rFonts w:hAnsi="標楷體"/>
          <w:sz w:val="24"/>
          <w:szCs w:val="24"/>
        </w:rPr>
      </w:pPr>
      <w:smartTag w:uri="urn:schemas-microsoft-com:office:smarttags" w:element="chsdate">
        <w:smartTagPr>
          <w:attr w:name="IsROCDate" w:val="False"/>
          <w:attr w:name="IsLunarDate" w:val="False"/>
          <w:attr w:name="Day" w:val="30"/>
          <w:attr w:name="Month" w:val="12"/>
          <w:attr w:name="Year" w:val="1899"/>
        </w:smartTagPr>
        <w:r w:rsidRPr="001A45CC">
          <w:rPr>
            <w:rFonts w:hAnsi="標楷體" w:hint="eastAsia"/>
            <w:sz w:val="24"/>
            <w:szCs w:val="24"/>
          </w:rPr>
          <w:t>4.2.1</w:t>
        </w:r>
        <w:r w:rsidRPr="001A45CC">
          <w:rPr>
            <w:rFonts w:hAnsi="標楷體" w:hint="eastAsia"/>
            <w:sz w:val="24"/>
            <w:szCs w:val="24"/>
          </w:rPr>
          <w:tab/>
        </w:r>
      </w:smartTag>
      <w:r w:rsidRPr="001A45CC">
        <w:rPr>
          <w:rFonts w:hAnsi="標楷體" w:hint="eastAsia"/>
          <w:sz w:val="24"/>
          <w:szCs w:val="24"/>
        </w:rPr>
        <w:t>契約有關項目以一式、實作數量、契約數量計價，備品數量予以計價。</w:t>
      </w:r>
    </w:p>
    <w:p w:rsidR="00F04BE5" w:rsidRDefault="00F04BE5" w:rsidP="00B30FBD">
      <w:pPr>
        <w:pStyle w:val="110"/>
        <w:snapToGrid w:val="0"/>
        <w:ind w:leftChars="200" w:left="1484"/>
        <w:rPr>
          <w:rFonts w:hAnsi="標楷體"/>
          <w:sz w:val="24"/>
          <w:szCs w:val="24"/>
        </w:rPr>
      </w:pPr>
      <w:smartTag w:uri="urn:schemas-microsoft-com:office:smarttags" w:element="chsdate">
        <w:smartTagPr>
          <w:attr w:name="Year" w:val="1899"/>
          <w:attr w:name="Month" w:val="12"/>
          <w:attr w:name="Day" w:val="30"/>
          <w:attr w:name="IsLunarDate" w:val="False"/>
          <w:attr w:name="IsROCDate" w:val="False"/>
        </w:smartTagPr>
        <w:r w:rsidRPr="001A45CC">
          <w:rPr>
            <w:rFonts w:hAnsi="標楷體" w:hint="eastAsia"/>
            <w:sz w:val="24"/>
            <w:szCs w:val="24"/>
          </w:rPr>
          <w:t>4.2.2</w:t>
        </w:r>
        <w:r w:rsidRPr="001A45CC">
          <w:rPr>
            <w:rFonts w:hAnsi="標楷體" w:hint="eastAsia"/>
            <w:sz w:val="24"/>
            <w:szCs w:val="24"/>
          </w:rPr>
          <w:tab/>
        </w:r>
      </w:smartTag>
      <w:r w:rsidRPr="001A45CC">
        <w:rPr>
          <w:rFonts w:hAnsi="標楷體" w:hint="eastAsia"/>
          <w:sz w:val="24"/>
          <w:szCs w:val="24"/>
        </w:rPr>
        <w:t>單價已包括所需之一切人工、材料、機具、設備、動力、運輸、測試及其他為完成本工作所需之費用在內。&lt;本章結束&gt;</w:t>
      </w:r>
    </w:p>
    <w:p w:rsidR="00FB642B" w:rsidRPr="00FB642B" w:rsidRDefault="00FB642B" w:rsidP="00FB642B"/>
    <w:p w:rsidR="00FB642B" w:rsidRPr="00B30FBD" w:rsidRDefault="00FB642B" w:rsidP="00FB642B">
      <w:pPr>
        <w:ind w:left="521" w:hangingChars="200" w:hanging="521"/>
        <w:rPr>
          <w:b/>
        </w:rPr>
      </w:pPr>
      <w:r w:rsidRPr="00B30FBD">
        <w:rPr>
          <w:rFonts w:hint="eastAsia"/>
          <w:b/>
        </w:rPr>
        <w:t>貳</w:t>
      </w:r>
      <w:r w:rsidR="00B30FBD">
        <w:rPr>
          <w:rFonts w:hint="eastAsia"/>
          <w:b/>
        </w:rPr>
        <w:t>、</w:t>
      </w:r>
      <w:r w:rsidRPr="00B30FBD">
        <w:rPr>
          <w:rFonts w:hint="eastAsia"/>
          <w:b/>
        </w:rPr>
        <w:t>避免影響本會攝影棚錄影及辦公室人員辦公作業，本會攝影棚及辦公室之施工作業時間規定如下，請投標廠商注意。</w:t>
      </w:r>
    </w:p>
    <w:p w:rsidR="00FB642B" w:rsidRPr="00B30FBD" w:rsidRDefault="00B90C11" w:rsidP="00B30FBD">
      <w:pPr>
        <w:ind w:leftChars="300" w:left="1170" w:hangingChars="150" w:hanging="390"/>
        <w:rPr>
          <w:b/>
        </w:rPr>
      </w:pPr>
      <w:r w:rsidRPr="00B30FBD">
        <w:rPr>
          <w:rFonts w:hint="eastAsia"/>
          <w:b/>
        </w:rPr>
        <w:t>一</w:t>
      </w:r>
      <w:r w:rsidR="00FB642B" w:rsidRPr="00B30FBD">
        <w:rPr>
          <w:rFonts w:hint="eastAsia"/>
          <w:b/>
        </w:rPr>
        <w:t>、空調機房設備按裝或更換作業，若有涉及停水/停電作業，除限定於假日或夜間施工外，亦需配合攝影棚非錄影時間施工。為避免影響攝影棚錄影，於停水/停電期間，廠商應加派人力，於不同地點同時施作，除配合上述作業規定外；停水/停電時間，每棟不得超過6次(含)，1個月內不得超過2次(含)。</w:t>
      </w:r>
    </w:p>
    <w:p w:rsidR="00FB642B" w:rsidRPr="00B30FBD" w:rsidRDefault="00B90C11" w:rsidP="00B30FBD">
      <w:pPr>
        <w:ind w:leftChars="300" w:left="780"/>
        <w:rPr>
          <w:b/>
        </w:rPr>
      </w:pPr>
      <w:r w:rsidRPr="00B30FBD">
        <w:rPr>
          <w:rFonts w:hint="eastAsia"/>
          <w:b/>
        </w:rPr>
        <w:lastRenderedPageBreak/>
        <w:t>二</w:t>
      </w:r>
      <w:r w:rsidR="00FB642B" w:rsidRPr="00B30FBD">
        <w:rPr>
          <w:rFonts w:hint="eastAsia"/>
          <w:b/>
        </w:rPr>
        <w:t>、辦公室施工作業，限定於假日或夜間施工。</w:t>
      </w:r>
    </w:p>
    <w:p w:rsidR="00FB642B" w:rsidRPr="00B30FBD" w:rsidRDefault="00B90C11" w:rsidP="00B30FBD">
      <w:pPr>
        <w:ind w:leftChars="300" w:left="780"/>
        <w:rPr>
          <w:b/>
        </w:rPr>
      </w:pPr>
      <w:r w:rsidRPr="00B30FBD">
        <w:rPr>
          <w:rFonts w:hint="eastAsia"/>
          <w:b/>
        </w:rPr>
        <w:t>三</w:t>
      </w:r>
      <w:r w:rsidR="00FB642B" w:rsidRPr="00B30FBD">
        <w:rPr>
          <w:rFonts w:hint="eastAsia"/>
          <w:b/>
        </w:rPr>
        <w:t>、鑽牆鑽孔作業，需配合攝影棚非錄影時間施工。</w:t>
      </w:r>
    </w:p>
    <w:p w:rsidR="00FB642B" w:rsidRPr="00B30FBD" w:rsidRDefault="00B90C11" w:rsidP="00B30FBD">
      <w:pPr>
        <w:ind w:leftChars="300" w:left="780"/>
        <w:rPr>
          <w:b/>
        </w:rPr>
      </w:pPr>
      <w:r w:rsidRPr="00B30FBD">
        <w:rPr>
          <w:rFonts w:hint="eastAsia"/>
          <w:b/>
        </w:rPr>
        <w:t>四</w:t>
      </w:r>
      <w:r w:rsidR="00FB642B" w:rsidRPr="00B30FBD">
        <w:rPr>
          <w:rFonts w:hint="eastAsia"/>
          <w:b/>
        </w:rPr>
        <w:t>、空調機房/重電室可停電施工時間為00:00~06:00。</w:t>
      </w:r>
    </w:p>
    <w:p w:rsidR="00FB642B" w:rsidRPr="00B30FBD" w:rsidRDefault="00FB642B" w:rsidP="00FB642B">
      <w:pPr>
        <w:rPr>
          <w:b/>
        </w:rPr>
      </w:pPr>
    </w:p>
    <w:p w:rsidR="00B30FBD" w:rsidRDefault="00B30FBD" w:rsidP="00B30FBD">
      <w:pPr>
        <w:ind w:left="521" w:hangingChars="200" w:hanging="521"/>
        <w:rPr>
          <w:b/>
        </w:rPr>
      </w:pPr>
      <w:r w:rsidRPr="00B30FBD">
        <w:rPr>
          <w:rFonts w:hint="eastAsia"/>
          <w:b/>
        </w:rPr>
        <w:t>叁</w:t>
      </w:r>
      <w:r w:rsidRPr="00B30FBD">
        <w:rPr>
          <w:b/>
        </w:rPr>
        <w:t>、同等品係指經本會審查認定其價格、功能、效益、標準或特性等不低於招標 文件所要求或提及者，並得予以檢驗或測試。</w:t>
      </w:r>
    </w:p>
    <w:p w:rsidR="00E96612" w:rsidRPr="00B30FBD" w:rsidRDefault="00E96612" w:rsidP="00B30FBD">
      <w:pPr>
        <w:ind w:left="521" w:hangingChars="200" w:hanging="521"/>
        <w:rPr>
          <w:b/>
        </w:rPr>
      </w:pPr>
    </w:p>
    <w:p w:rsidR="00B30FBD" w:rsidRDefault="00B30FBD" w:rsidP="00B30FBD">
      <w:pPr>
        <w:ind w:left="521" w:hangingChars="200" w:hanging="521"/>
        <w:rPr>
          <w:b/>
        </w:rPr>
      </w:pPr>
      <w:r w:rsidRPr="00B30FBD">
        <w:rPr>
          <w:rFonts w:hint="eastAsia"/>
          <w:b/>
        </w:rPr>
        <w:t>肆</w:t>
      </w:r>
      <w:r w:rsidRPr="00B30FBD">
        <w:rPr>
          <w:b/>
        </w:rPr>
        <w:t xml:space="preserve">、廠商得標後，應就投標時經審查核可之產品交貨，非經本會同意不得任意變更。 </w:t>
      </w:r>
    </w:p>
    <w:p w:rsidR="00E96612" w:rsidRPr="00B30FBD" w:rsidRDefault="00E96612" w:rsidP="00B30FBD">
      <w:pPr>
        <w:ind w:left="521" w:hangingChars="200" w:hanging="521"/>
        <w:rPr>
          <w:b/>
        </w:rPr>
      </w:pPr>
    </w:p>
    <w:p w:rsidR="00B30FBD" w:rsidRDefault="00B30FBD" w:rsidP="00B30FBD">
      <w:pPr>
        <w:ind w:left="521" w:hangingChars="200" w:hanging="521"/>
        <w:rPr>
          <w:b/>
        </w:rPr>
      </w:pPr>
      <w:r w:rsidRPr="00B30FBD">
        <w:rPr>
          <w:rFonts w:hint="eastAsia"/>
          <w:b/>
        </w:rPr>
        <w:t>伍</w:t>
      </w:r>
      <w:r w:rsidRPr="00B30FBD">
        <w:rPr>
          <w:b/>
        </w:rPr>
        <w:t xml:space="preserve">、廠商在採購期間設備停產，必須檢附原廠停產相關證明文件，且替代品必須屬同廠牌，規格必須優於招標文件所載之規格，並經本會同意。 </w:t>
      </w:r>
    </w:p>
    <w:p w:rsidR="00E96612" w:rsidRPr="00A22E3F" w:rsidRDefault="00E96612" w:rsidP="00B30FBD">
      <w:pPr>
        <w:ind w:left="521" w:hangingChars="200" w:hanging="521"/>
        <w:rPr>
          <w:b/>
        </w:rPr>
      </w:pPr>
    </w:p>
    <w:p w:rsidR="00B30FBD" w:rsidRPr="00B30FBD" w:rsidRDefault="00B30FBD" w:rsidP="00B30FBD">
      <w:pPr>
        <w:ind w:left="390" w:hangingChars="150" w:hanging="390"/>
        <w:rPr>
          <w:b/>
        </w:rPr>
      </w:pPr>
      <w:r w:rsidRPr="00B30FBD">
        <w:rPr>
          <w:rFonts w:hint="eastAsia"/>
          <w:b/>
        </w:rPr>
        <w:t>陸</w:t>
      </w:r>
      <w:r w:rsidRPr="00B30FBD">
        <w:rPr>
          <w:b/>
        </w:rPr>
        <w:t>、廠商於投標時，應提送下列相關資料，</w:t>
      </w:r>
      <w:r w:rsidR="008B2078" w:rsidRPr="008B2078">
        <w:rPr>
          <w:rFonts w:hint="eastAsia"/>
          <w:b/>
        </w:rPr>
        <w:t>乙式三份並蓋公司章</w:t>
      </w:r>
      <w:r w:rsidRPr="00B30FBD">
        <w:rPr>
          <w:b/>
        </w:rPr>
        <w:t xml:space="preserve">，俾利審查作業，未檢附者，視為投標無效。 </w:t>
      </w:r>
    </w:p>
    <w:p w:rsidR="00B30FBD" w:rsidRPr="00B30FBD" w:rsidRDefault="00B30FBD" w:rsidP="00B30FBD">
      <w:pPr>
        <w:ind w:leftChars="200" w:left="520"/>
        <w:rPr>
          <w:b/>
        </w:rPr>
      </w:pPr>
      <w:r w:rsidRPr="00B30FBD">
        <w:rPr>
          <w:b/>
        </w:rPr>
        <w:t xml:space="preserve">一、系統架構圖 </w:t>
      </w:r>
    </w:p>
    <w:p w:rsidR="00B30FBD" w:rsidRPr="00B30FBD" w:rsidRDefault="00B30FBD" w:rsidP="00B30FBD">
      <w:pPr>
        <w:ind w:leftChars="200" w:left="520"/>
        <w:rPr>
          <w:b/>
        </w:rPr>
      </w:pPr>
      <w:r w:rsidRPr="00B30FBD">
        <w:rPr>
          <w:b/>
        </w:rPr>
        <w:t xml:space="preserve">二、設備審核表 </w:t>
      </w:r>
    </w:p>
    <w:p w:rsidR="00B30FBD" w:rsidRDefault="00B30FBD" w:rsidP="00B30FBD">
      <w:pPr>
        <w:ind w:leftChars="200" w:left="520"/>
        <w:rPr>
          <w:b/>
        </w:rPr>
      </w:pPr>
      <w:r w:rsidRPr="00B30FBD">
        <w:rPr>
          <w:b/>
        </w:rPr>
        <w:t>三、設備材料型錄</w:t>
      </w:r>
    </w:p>
    <w:p w:rsidR="008B2078" w:rsidRDefault="008B2078" w:rsidP="00B30FBD">
      <w:pPr>
        <w:ind w:leftChars="200" w:left="520"/>
        <w:rPr>
          <w:b/>
        </w:rPr>
      </w:pPr>
    </w:p>
    <w:p w:rsidR="008B2078" w:rsidRDefault="008B2078" w:rsidP="008B2078">
      <w:pPr>
        <w:rPr>
          <w:b/>
        </w:rPr>
      </w:pPr>
      <w:r>
        <w:rPr>
          <w:rFonts w:hint="eastAsia"/>
          <w:b/>
        </w:rPr>
        <w:t>柒</w:t>
      </w:r>
      <w:r w:rsidRPr="008B2078">
        <w:rPr>
          <w:b/>
        </w:rPr>
        <w:t xml:space="preserve">、竣工資料 </w:t>
      </w:r>
    </w:p>
    <w:p w:rsidR="008B2078" w:rsidRDefault="008B2078" w:rsidP="008B2078">
      <w:pPr>
        <w:ind w:leftChars="200" w:left="520"/>
        <w:rPr>
          <w:b/>
        </w:rPr>
      </w:pPr>
      <w:r w:rsidRPr="008B2078">
        <w:rPr>
          <w:b/>
        </w:rPr>
        <w:t xml:space="preserve">廠商於報請工程完工時，應同時檢附下列相關資料，未提送下列資料視同逾期。 </w:t>
      </w:r>
    </w:p>
    <w:p w:rsidR="008B2078" w:rsidRDefault="008B2078" w:rsidP="008B2078">
      <w:pPr>
        <w:ind w:leftChars="200" w:left="520"/>
        <w:rPr>
          <w:b/>
        </w:rPr>
      </w:pPr>
      <w:r w:rsidRPr="008B2078">
        <w:rPr>
          <w:b/>
        </w:rPr>
        <w:t>一、軟體及資料庫</w:t>
      </w:r>
    </w:p>
    <w:p w:rsidR="008B2078" w:rsidRDefault="008B2078" w:rsidP="008B2078">
      <w:pPr>
        <w:ind w:leftChars="400" w:left="1040"/>
        <w:rPr>
          <w:b/>
        </w:rPr>
      </w:pPr>
      <w:r w:rsidRPr="008B2078">
        <w:rPr>
          <w:b/>
        </w:rPr>
        <w:t xml:space="preserve">(一)系統作業軟體。 </w:t>
      </w:r>
    </w:p>
    <w:p w:rsidR="008B2078" w:rsidRDefault="008B2078" w:rsidP="008B2078">
      <w:pPr>
        <w:ind w:leftChars="400" w:left="1040"/>
        <w:rPr>
          <w:b/>
        </w:rPr>
      </w:pPr>
      <w:r w:rsidRPr="008B2078">
        <w:rPr>
          <w:b/>
        </w:rPr>
        <w:t xml:space="preserve">(二)建置控制器資料庫之基本軟體。 </w:t>
      </w:r>
    </w:p>
    <w:p w:rsidR="008B2078" w:rsidRDefault="008B2078" w:rsidP="008B2078">
      <w:pPr>
        <w:ind w:leftChars="400" w:left="1040"/>
        <w:rPr>
          <w:b/>
        </w:rPr>
      </w:pPr>
      <w:r w:rsidRPr="008B2078">
        <w:rPr>
          <w:b/>
        </w:rPr>
        <w:t xml:space="preserve">(三)完成建置之畫面、資料庫。 </w:t>
      </w:r>
    </w:p>
    <w:p w:rsidR="008B2078" w:rsidRDefault="008B2078" w:rsidP="008B2078">
      <w:pPr>
        <w:ind w:leftChars="400" w:left="1040"/>
        <w:rPr>
          <w:b/>
        </w:rPr>
      </w:pPr>
      <w:r w:rsidRPr="008B2078">
        <w:rPr>
          <w:b/>
        </w:rPr>
        <w:t xml:space="preserve">(四)每一台控制器 Database。 </w:t>
      </w:r>
    </w:p>
    <w:p w:rsidR="008B2078" w:rsidRDefault="008B2078" w:rsidP="008B2078">
      <w:pPr>
        <w:ind w:leftChars="200" w:left="520"/>
        <w:rPr>
          <w:b/>
        </w:rPr>
      </w:pPr>
      <w:r w:rsidRPr="008B2078">
        <w:rPr>
          <w:b/>
        </w:rPr>
        <w:t xml:space="preserve">二、設備材料安裝手冊 </w:t>
      </w:r>
    </w:p>
    <w:p w:rsidR="008B2078" w:rsidRDefault="008B2078" w:rsidP="008B2078">
      <w:pPr>
        <w:ind w:leftChars="400" w:left="1040"/>
        <w:rPr>
          <w:b/>
        </w:rPr>
      </w:pPr>
      <w:r w:rsidRPr="008B2078">
        <w:rPr>
          <w:b/>
        </w:rPr>
        <w:lastRenderedPageBreak/>
        <w:t xml:space="preserve">(一)設備材料安裝手冊。 </w:t>
      </w:r>
    </w:p>
    <w:p w:rsidR="008B2078" w:rsidRDefault="008B2078" w:rsidP="008B2078">
      <w:pPr>
        <w:ind w:leftChars="400" w:left="1040"/>
        <w:rPr>
          <w:b/>
        </w:rPr>
      </w:pPr>
      <w:r w:rsidRPr="008B2078">
        <w:rPr>
          <w:b/>
        </w:rPr>
        <w:t xml:space="preserve">(二)軟體及建置資料庫之安裝手冊及簡易操作手冊。 </w:t>
      </w:r>
    </w:p>
    <w:p w:rsidR="008B2078" w:rsidRDefault="008B2078" w:rsidP="008B2078">
      <w:pPr>
        <w:ind w:leftChars="200" w:left="520"/>
        <w:rPr>
          <w:b/>
        </w:rPr>
      </w:pPr>
      <w:r w:rsidRPr="008B2078">
        <w:rPr>
          <w:b/>
        </w:rPr>
        <w:t xml:space="preserve">三、竣工圖說(含 </w:t>
      </w:r>
      <w:proofErr w:type="spellStart"/>
      <w:r w:rsidRPr="008B2078">
        <w:rPr>
          <w:b/>
        </w:rPr>
        <w:t>autocad</w:t>
      </w:r>
      <w:proofErr w:type="spellEnd"/>
      <w:r w:rsidRPr="008B2078">
        <w:rPr>
          <w:b/>
        </w:rPr>
        <w:t xml:space="preserve"> 檔)</w:t>
      </w:r>
    </w:p>
    <w:p w:rsidR="008B2078" w:rsidRDefault="008B2078" w:rsidP="008B2078">
      <w:pPr>
        <w:ind w:leftChars="400" w:left="1040"/>
        <w:rPr>
          <w:b/>
        </w:rPr>
      </w:pPr>
      <w:r w:rsidRPr="008B2078">
        <w:rPr>
          <w:b/>
        </w:rPr>
        <w:t xml:space="preserve">(一)系統架構圖。 </w:t>
      </w:r>
    </w:p>
    <w:p w:rsidR="008B2078" w:rsidRDefault="008B2078" w:rsidP="008B2078">
      <w:pPr>
        <w:ind w:leftChars="400" w:left="1040"/>
        <w:rPr>
          <w:b/>
        </w:rPr>
      </w:pPr>
      <w:r w:rsidRPr="008B2078">
        <w:rPr>
          <w:b/>
        </w:rPr>
        <w:t>(二)系統昇位圖。</w:t>
      </w:r>
    </w:p>
    <w:p w:rsidR="008B2078" w:rsidRDefault="008B2078" w:rsidP="008B2078">
      <w:pPr>
        <w:ind w:leftChars="400" w:left="1561" w:hangingChars="200" w:hanging="521"/>
        <w:rPr>
          <w:b/>
        </w:rPr>
      </w:pPr>
      <w:r w:rsidRPr="008B2078">
        <w:rPr>
          <w:b/>
        </w:rPr>
        <w:t xml:space="preserve">(三)管線暨設備安裝施工圖(繪製各樓層設備配置之位置，應同時繪製房間名稱及編號，房間名稱及編號依現場為主)。 </w:t>
      </w:r>
    </w:p>
    <w:p w:rsidR="008B2078" w:rsidRDefault="008B2078" w:rsidP="008B2078">
      <w:pPr>
        <w:ind w:leftChars="400" w:left="1040"/>
        <w:rPr>
          <w:b/>
        </w:rPr>
      </w:pPr>
      <w:r w:rsidRPr="008B2078">
        <w:rPr>
          <w:b/>
        </w:rPr>
        <w:t xml:space="preserve">(四)控制盤接線圖。 </w:t>
      </w:r>
    </w:p>
    <w:p w:rsidR="008B2078" w:rsidRDefault="008B2078" w:rsidP="008B2078">
      <w:pPr>
        <w:ind w:leftChars="200" w:left="520"/>
        <w:rPr>
          <w:b/>
        </w:rPr>
      </w:pPr>
      <w:r w:rsidRPr="008B2078">
        <w:rPr>
          <w:b/>
        </w:rPr>
        <w:t>四、控制器 I/O 訊號相對應監控設備之功能對照表。</w:t>
      </w:r>
    </w:p>
    <w:p w:rsidR="008B2078" w:rsidRDefault="008B2078" w:rsidP="008B2078">
      <w:pPr>
        <w:ind w:leftChars="200" w:left="520"/>
        <w:rPr>
          <w:b/>
        </w:rPr>
      </w:pPr>
      <w:r w:rsidRPr="008B2078">
        <w:rPr>
          <w:b/>
        </w:rPr>
        <w:t xml:space="preserve">五、設備材料清單及配置表。 </w:t>
      </w:r>
    </w:p>
    <w:p w:rsidR="008B2078" w:rsidRDefault="008B2078" w:rsidP="008B2078">
      <w:pPr>
        <w:ind w:leftChars="200" w:left="520"/>
        <w:rPr>
          <w:b/>
        </w:rPr>
      </w:pPr>
      <w:r w:rsidRPr="008B2078">
        <w:rPr>
          <w:b/>
        </w:rPr>
        <w:t xml:space="preserve">六、一 ~ 五資料請依序燒錄至光碟片。 </w:t>
      </w:r>
    </w:p>
    <w:p w:rsidR="008B2078" w:rsidRDefault="008B2078" w:rsidP="008B2078">
      <w:pPr>
        <w:ind w:leftChars="200" w:left="520"/>
        <w:rPr>
          <w:b/>
        </w:rPr>
      </w:pPr>
      <w:r w:rsidRPr="008B2078">
        <w:rPr>
          <w:b/>
        </w:rPr>
        <w:t>七、竣工時，應提供一 ~ 六項資料乙式三份</w:t>
      </w:r>
    </w:p>
    <w:p w:rsidR="00FC643A" w:rsidRDefault="00FC643A" w:rsidP="008B2078">
      <w:pPr>
        <w:ind w:leftChars="200" w:left="520"/>
        <w:rPr>
          <w:b/>
        </w:rPr>
      </w:pPr>
    </w:p>
    <w:p w:rsidR="00FC643A" w:rsidRDefault="00FC643A" w:rsidP="00FC643A">
      <w:pPr>
        <w:ind w:leftChars="-100" w:left="261" w:hangingChars="200" w:hanging="521"/>
        <w:rPr>
          <w:b/>
        </w:rPr>
      </w:pPr>
      <w:r>
        <w:rPr>
          <w:rFonts w:hint="eastAsia"/>
          <w:b/>
        </w:rPr>
        <w:t>捌</w:t>
      </w:r>
      <w:r w:rsidRPr="00FC643A">
        <w:rPr>
          <w:b/>
        </w:rPr>
        <w:t xml:space="preserve">、教育訓練 </w:t>
      </w:r>
    </w:p>
    <w:p w:rsidR="00FC643A" w:rsidRDefault="00FC643A" w:rsidP="00FC643A">
      <w:pPr>
        <w:ind w:leftChars="100" w:left="781" w:hangingChars="200" w:hanging="521"/>
        <w:rPr>
          <w:b/>
        </w:rPr>
      </w:pPr>
      <w:r w:rsidRPr="00FC643A">
        <w:rPr>
          <w:b/>
        </w:rPr>
        <w:t>廠商申報竣工後，應辦理教育訓練，課程內容如下：</w:t>
      </w:r>
    </w:p>
    <w:p w:rsidR="00FC643A" w:rsidRDefault="00FC643A" w:rsidP="00FC643A">
      <w:pPr>
        <w:ind w:leftChars="200" w:left="1041" w:hangingChars="200" w:hanging="521"/>
        <w:rPr>
          <w:b/>
        </w:rPr>
      </w:pPr>
      <w:r w:rsidRPr="00FC643A">
        <w:rPr>
          <w:b/>
        </w:rPr>
        <w:t>一、系統軟／硬體說明，時間：</w:t>
      </w:r>
      <w:r>
        <w:rPr>
          <w:rFonts w:hint="eastAsia"/>
          <w:b/>
        </w:rPr>
        <w:t>1</w:t>
      </w:r>
      <w:r w:rsidRPr="00FC643A">
        <w:rPr>
          <w:b/>
        </w:rPr>
        <w:t xml:space="preserve">小時(含以上) </w:t>
      </w:r>
    </w:p>
    <w:p w:rsidR="00FC643A" w:rsidRDefault="00FC643A" w:rsidP="00FC643A">
      <w:pPr>
        <w:ind w:leftChars="200" w:left="1041" w:hangingChars="200" w:hanging="521"/>
        <w:rPr>
          <w:b/>
        </w:rPr>
      </w:pPr>
      <w:r w:rsidRPr="00FC643A">
        <w:rPr>
          <w:b/>
        </w:rPr>
        <w:t>二、工作站操作說明，時間：</w:t>
      </w:r>
      <w:r>
        <w:rPr>
          <w:rFonts w:hint="eastAsia"/>
          <w:b/>
        </w:rPr>
        <w:t>1</w:t>
      </w:r>
      <w:r w:rsidRPr="00FC643A">
        <w:rPr>
          <w:b/>
        </w:rPr>
        <w:t xml:space="preserve">小時(含以上) </w:t>
      </w:r>
    </w:p>
    <w:p w:rsidR="00FC643A" w:rsidRPr="00B30FBD" w:rsidRDefault="00FC643A" w:rsidP="00FC643A">
      <w:pPr>
        <w:ind w:leftChars="200" w:left="1041" w:hangingChars="200" w:hanging="521"/>
        <w:rPr>
          <w:b/>
        </w:rPr>
      </w:pPr>
      <w:r w:rsidRPr="00FC643A">
        <w:rPr>
          <w:b/>
        </w:rPr>
        <w:t>三、維修保養說明，時間：</w:t>
      </w:r>
      <w:r>
        <w:rPr>
          <w:rFonts w:hint="eastAsia"/>
          <w:b/>
        </w:rPr>
        <w:t>1</w:t>
      </w:r>
      <w:r w:rsidRPr="00FC643A">
        <w:rPr>
          <w:b/>
        </w:rPr>
        <w:t>小時(含以上)</w:t>
      </w:r>
    </w:p>
    <w:sectPr w:rsidR="00FC643A" w:rsidRPr="00B30FBD" w:rsidSect="00F46A00">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55" w:rsidRDefault="00B37455">
      <w:r>
        <w:separator/>
      </w:r>
    </w:p>
  </w:endnote>
  <w:endnote w:type="continuationSeparator" w:id="0">
    <w:p w:rsidR="00B37455" w:rsidRDefault="00B3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Yuan-Lt-HKP-BF">
    <w:altName w:val="華康新特黑體(P)"/>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B4" w:rsidRDefault="00927CA2" w:rsidP="00E4006D">
    <w:pPr>
      <w:pStyle w:val="ac"/>
      <w:framePr w:wrap="around" w:vAnchor="text" w:hAnchor="margin" w:xAlign="center" w:y="1"/>
      <w:rPr>
        <w:rStyle w:val="ae"/>
      </w:rPr>
    </w:pPr>
    <w:r>
      <w:rPr>
        <w:rStyle w:val="ae"/>
      </w:rPr>
      <w:fldChar w:fldCharType="begin"/>
    </w:r>
    <w:r w:rsidR="004827B4">
      <w:rPr>
        <w:rStyle w:val="ae"/>
      </w:rPr>
      <w:instrText xml:space="preserve">PAGE  </w:instrText>
    </w:r>
    <w:r>
      <w:rPr>
        <w:rStyle w:val="ae"/>
      </w:rPr>
      <w:fldChar w:fldCharType="end"/>
    </w:r>
  </w:p>
  <w:p w:rsidR="004827B4" w:rsidRDefault="004827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18266"/>
      <w:docPartObj>
        <w:docPartGallery w:val="Page Numbers (Bottom of Page)"/>
        <w:docPartUnique/>
      </w:docPartObj>
    </w:sdtPr>
    <w:sdtEndPr/>
    <w:sdtContent>
      <w:p w:rsidR="00F46A00" w:rsidRDefault="00927CA2">
        <w:pPr>
          <w:pStyle w:val="ac"/>
          <w:jc w:val="center"/>
        </w:pPr>
        <w:r>
          <w:fldChar w:fldCharType="begin"/>
        </w:r>
        <w:r w:rsidR="00F46A00">
          <w:instrText>PAGE   \* MERGEFORMAT</w:instrText>
        </w:r>
        <w:r>
          <w:fldChar w:fldCharType="separate"/>
        </w:r>
        <w:r w:rsidR="00A7458D" w:rsidRPr="00A7458D">
          <w:rPr>
            <w:noProof/>
            <w:lang w:val="zh-TW"/>
          </w:rPr>
          <w:t>-</w:t>
        </w:r>
        <w:r w:rsidR="00A7458D">
          <w:rPr>
            <w:noProof/>
          </w:rPr>
          <w:t xml:space="preserve"> 19 -</w:t>
        </w:r>
        <w:r>
          <w:fldChar w:fldCharType="end"/>
        </w:r>
      </w:p>
    </w:sdtContent>
  </w:sdt>
  <w:p w:rsidR="004827B4" w:rsidRDefault="004827B4">
    <w:pPr>
      <w:pStyle w:val="ac"/>
      <w:widowControl/>
      <w:tabs>
        <w:tab w:val="clear" w:pos="4253"/>
        <w:tab w:val="clear" w:pos="8051"/>
        <w:tab w:val="center" w:pos="4420"/>
        <w:tab w:val="right" w:pos="8931"/>
      </w:tabs>
      <w:overflowPunct w:val="0"/>
      <w:autoSpaceDE w:val="0"/>
      <w:autoSpaceDN w:val="0"/>
      <w:adjustRightInd w:val="0"/>
      <w:spacing w:line="240" w:lineRule="auto"/>
      <w:jc w:val="left"/>
      <w:textAlignment w:val="baseline"/>
      <w:rPr>
        <w:rFonts w:hAnsi="標楷體" w:cs="Arial"/>
        <w:kern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55" w:rsidRDefault="00B37455">
      <w:r>
        <w:separator/>
      </w:r>
    </w:p>
  </w:footnote>
  <w:footnote w:type="continuationSeparator" w:id="0">
    <w:p w:rsidR="00B37455" w:rsidRDefault="00B3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06A5"/>
    <w:multiLevelType w:val="hybridMultilevel"/>
    <w:tmpl w:val="EF427756"/>
    <w:lvl w:ilvl="0" w:tplc="691CE1B4">
      <w:start w:val="1"/>
      <w:numFmt w:val="lowerLetter"/>
      <w:lvlText w:val="%1."/>
      <w:lvlJc w:val="left"/>
      <w:pPr>
        <w:tabs>
          <w:tab w:val="num" w:pos="2174"/>
        </w:tabs>
        <w:ind w:left="217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266D78"/>
    <w:multiLevelType w:val="hybridMultilevel"/>
    <w:tmpl w:val="43E03772"/>
    <w:lvl w:ilvl="0" w:tplc="0410443C">
      <w:start w:val="1"/>
      <w:numFmt w:val="upperLetter"/>
      <w:lvlText w:val="%1."/>
      <w:lvlJc w:val="left"/>
      <w:pPr>
        <w:tabs>
          <w:tab w:val="num" w:pos="1891"/>
        </w:tabs>
        <w:ind w:left="1891" w:hanging="360"/>
      </w:pPr>
      <w:rPr>
        <w:rFonts w:hint="default"/>
      </w:rPr>
    </w:lvl>
    <w:lvl w:ilvl="1" w:tplc="04090019" w:tentative="1">
      <w:start w:val="1"/>
      <w:numFmt w:val="ideographTraditional"/>
      <w:lvlText w:val="%2、"/>
      <w:lvlJc w:val="left"/>
      <w:pPr>
        <w:tabs>
          <w:tab w:val="num" w:pos="2491"/>
        </w:tabs>
        <w:ind w:left="2491" w:hanging="480"/>
      </w:pPr>
    </w:lvl>
    <w:lvl w:ilvl="2" w:tplc="0409001B" w:tentative="1">
      <w:start w:val="1"/>
      <w:numFmt w:val="lowerRoman"/>
      <w:lvlText w:val="%3."/>
      <w:lvlJc w:val="right"/>
      <w:pPr>
        <w:tabs>
          <w:tab w:val="num" w:pos="2971"/>
        </w:tabs>
        <w:ind w:left="2971" w:hanging="480"/>
      </w:pPr>
    </w:lvl>
    <w:lvl w:ilvl="3" w:tplc="0409000F" w:tentative="1">
      <w:start w:val="1"/>
      <w:numFmt w:val="decimal"/>
      <w:lvlText w:val="%4."/>
      <w:lvlJc w:val="left"/>
      <w:pPr>
        <w:tabs>
          <w:tab w:val="num" w:pos="3451"/>
        </w:tabs>
        <w:ind w:left="3451" w:hanging="480"/>
      </w:pPr>
    </w:lvl>
    <w:lvl w:ilvl="4" w:tplc="04090019" w:tentative="1">
      <w:start w:val="1"/>
      <w:numFmt w:val="ideographTraditional"/>
      <w:lvlText w:val="%5、"/>
      <w:lvlJc w:val="left"/>
      <w:pPr>
        <w:tabs>
          <w:tab w:val="num" w:pos="3931"/>
        </w:tabs>
        <w:ind w:left="3931" w:hanging="480"/>
      </w:pPr>
    </w:lvl>
    <w:lvl w:ilvl="5" w:tplc="0409001B" w:tentative="1">
      <w:start w:val="1"/>
      <w:numFmt w:val="lowerRoman"/>
      <w:lvlText w:val="%6."/>
      <w:lvlJc w:val="right"/>
      <w:pPr>
        <w:tabs>
          <w:tab w:val="num" w:pos="4411"/>
        </w:tabs>
        <w:ind w:left="4411" w:hanging="480"/>
      </w:pPr>
    </w:lvl>
    <w:lvl w:ilvl="6" w:tplc="0409000F" w:tentative="1">
      <w:start w:val="1"/>
      <w:numFmt w:val="decimal"/>
      <w:lvlText w:val="%7."/>
      <w:lvlJc w:val="left"/>
      <w:pPr>
        <w:tabs>
          <w:tab w:val="num" w:pos="4891"/>
        </w:tabs>
        <w:ind w:left="4891" w:hanging="480"/>
      </w:pPr>
    </w:lvl>
    <w:lvl w:ilvl="7" w:tplc="04090019" w:tentative="1">
      <w:start w:val="1"/>
      <w:numFmt w:val="ideographTraditional"/>
      <w:lvlText w:val="%8、"/>
      <w:lvlJc w:val="left"/>
      <w:pPr>
        <w:tabs>
          <w:tab w:val="num" w:pos="5371"/>
        </w:tabs>
        <w:ind w:left="5371" w:hanging="480"/>
      </w:pPr>
    </w:lvl>
    <w:lvl w:ilvl="8" w:tplc="0409001B" w:tentative="1">
      <w:start w:val="1"/>
      <w:numFmt w:val="lowerRoman"/>
      <w:lvlText w:val="%9."/>
      <w:lvlJc w:val="right"/>
      <w:pPr>
        <w:tabs>
          <w:tab w:val="num" w:pos="5851"/>
        </w:tabs>
        <w:ind w:left="5851" w:hanging="480"/>
      </w:pPr>
    </w:lvl>
  </w:abstractNum>
  <w:abstractNum w:abstractNumId="2" w15:restartNumberingAfterBreak="0">
    <w:nsid w:val="251E2659"/>
    <w:multiLevelType w:val="hybridMultilevel"/>
    <w:tmpl w:val="7B98FF36"/>
    <w:lvl w:ilvl="0" w:tplc="9AE492FC">
      <w:start w:val="1"/>
      <w:numFmt w:val="ideographTraditional"/>
      <w:lvlText w:val="%1、"/>
      <w:lvlJc w:val="left"/>
      <w:pPr>
        <w:ind w:left="14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F0A23B0C">
      <w:start w:val="1"/>
      <w:numFmt w:val="lowerLetter"/>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2A45D4"/>
    <w:multiLevelType w:val="hybridMultilevel"/>
    <w:tmpl w:val="B43001F4"/>
    <w:lvl w:ilvl="0" w:tplc="F0A23B0C">
      <w:start w:val="1"/>
      <w:numFmt w:val="lowerLetter"/>
      <w:lvlText w:val="%1."/>
      <w:lvlJc w:val="left"/>
      <w:pPr>
        <w:tabs>
          <w:tab w:val="num" w:pos="2174"/>
        </w:tabs>
        <w:ind w:left="2174" w:hanging="360"/>
      </w:pPr>
      <w:rPr>
        <w:rFonts w:hint="default"/>
      </w:rPr>
    </w:lvl>
    <w:lvl w:ilvl="1" w:tplc="04090019" w:tentative="1">
      <w:start w:val="1"/>
      <w:numFmt w:val="ideographTraditional"/>
      <w:lvlText w:val="%2、"/>
      <w:lvlJc w:val="left"/>
      <w:pPr>
        <w:tabs>
          <w:tab w:val="num" w:pos="2774"/>
        </w:tabs>
        <w:ind w:left="2774" w:hanging="480"/>
      </w:pPr>
    </w:lvl>
    <w:lvl w:ilvl="2" w:tplc="0409001B" w:tentative="1">
      <w:start w:val="1"/>
      <w:numFmt w:val="lowerRoman"/>
      <w:lvlText w:val="%3."/>
      <w:lvlJc w:val="right"/>
      <w:pPr>
        <w:tabs>
          <w:tab w:val="num" w:pos="3254"/>
        </w:tabs>
        <w:ind w:left="3254" w:hanging="480"/>
      </w:pPr>
    </w:lvl>
    <w:lvl w:ilvl="3" w:tplc="0409000F" w:tentative="1">
      <w:start w:val="1"/>
      <w:numFmt w:val="decimal"/>
      <w:lvlText w:val="%4."/>
      <w:lvlJc w:val="left"/>
      <w:pPr>
        <w:tabs>
          <w:tab w:val="num" w:pos="3734"/>
        </w:tabs>
        <w:ind w:left="3734" w:hanging="480"/>
      </w:pPr>
    </w:lvl>
    <w:lvl w:ilvl="4" w:tplc="04090019">
      <w:start w:val="1"/>
      <w:numFmt w:val="ideographTraditional"/>
      <w:lvlText w:val="%5、"/>
      <w:lvlJc w:val="left"/>
      <w:pPr>
        <w:tabs>
          <w:tab w:val="num" w:pos="4214"/>
        </w:tabs>
        <w:ind w:left="4214" w:hanging="480"/>
      </w:pPr>
    </w:lvl>
    <w:lvl w:ilvl="5" w:tplc="0409001B" w:tentative="1">
      <w:start w:val="1"/>
      <w:numFmt w:val="lowerRoman"/>
      <w:lvlText w:val="%6."/>
      <w:lvlJc w:val="right"/>
      <w:pPr>
        <w:tabs>
          <w:tab w:val="num" w:pos="4694"/>
        </w:tabs>
        <w:ind w:left="4694" w:hanging="480"/>
      </w:pPr>
    </w:lvl>
    <w:lvl w:ilvl="6" w:tplc="0409000F" w:tentative="1">
      <w:start w:val="1"/>
      <w:numFmt w:val="decimal"/>
      <w:lvlText w:val="%7."/>
      <w:lvlJc w:val="left"/>
      <w:pPr>
        <w:tabs>
          <w:tab w:val="num" w:pos="5174"/>
        </w:tabs>
        <w:ind w:left="5174" w:hanging="480"/>
      </w:pPr>
    </w:lvl>
    <w:lvl w:ilvl="7" w:tplc="04090019" w:tentative="1">
      <w:start w:val="1"/>
      <w:numFmt w:val="ideographTraditional"/>
      <w:lvlText w:val="%8、"/>
      <w:lvlJc w:val="left"/>
      <w:pPr>
        <w:tabs>
          <w:tab w:val="num" w:pos="5654"/>
        </w:tabs>
        <w:ind w:left="5654" w:hanging="480"/>
      </w:pPr>
    </w:lvl>
    <w:lvl w:ilvl="8" w:tplc="0409001B" w:tentative="1">
      <w:start w:val="1"/>
      <w:numFmt w:val="lowerRoman"/>
      <w:lvlText w:val="%9."/>
      <w:lvlJc w:val="right"/>
      <w:pPr>
        <w:tabs>
          <w:tab w:val="num" w:pos="6134"/>
        </w:tabs>
        <w:ind w:left="6134" w:hanging="480"/>
      </w:pPr>
    </w:lvl>
  </w:abstractNum>
  <w:abstractNum w:abstractNumId="4" w15:restartNumberingAfterBreak="0">
    <w:nsid w:val="31C2195B"/>
    <w:multiLevelType w:val="hybridMultilevel"/>
    <w:tmpl w:val="03201BF2"/>
    <w:lvl w:ilvl="0" w:tplc="F0A23B0C">
      <w:start w:val="1"/>
      <w:numFmt w:val="lowerLetter"/>
      <w:lvlText w:val="%1."/>
      <w:lvlJc w:val="left"/>
      <w:pPr>
        <w:ind w:left="2400" w:hanging="480"/>
      </w:pPr>
      <w:rPr>
        <w:rFont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338F2D26"/>
    <w:multiLevelType w:val="hybridMultilevel"/>
    <w:tmpl w:val="86A61D64"/>
    <w:lvl w:ilvl="0" w:tplc="0410443C">
      <w:start w:val="1"/>
      <w:numFmt w:val="upperLetter"/>
      <w:lvlText w:val="%1."/>
      <w:lvlJc w:val="left"/>
      <w:pPr>
        <w:tabs>
          <w:tab w:val="num" w:pos="1891"/>
        </w:tabs>
        <w:ind w:left="189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7C40F4E"/>
    <w:multiLevelType w:val="hybridMultilevel"/>
    <w:tmpl w:val="87BE2D1C"/>
    <w:lvl w:ilvl="0" w:tplc="34F62CDE">
      <w:start w:val="1"/>
      <w:numFmt w:val="upperLetter"/>
      <w:lvlText w:val="%1."/>
      <w:lvlJc w:val="left"/>
      <w:pPr>
        <w:tabs>
          <w:tab w:val="num" w:pos="1891"/>
        </w:tabs>
        <w:ind w:left="1891"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546E0A"/>
    <w:multiLevelType w:val="hybridMultilevel"/>
    <w:tmpl w:val="EF427756"/>
    <w:lvl w:ilvl="0" w:tplc="691CE1B4">
      <w:start w:val="1"/>
      <w:numFmt w:val="lowerLetter"/>
      <w:lvlText w:val="%1."/>
      <w:lvlJc w:val="left"/>
      <w:pPr>
        <w:tabs>
          <w:tab w:val="num" w:pos="2174"/>
        </w:tabs>
        <w:ind w:left="217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B6022BB"/>
    <w:multiLevelType w:val="hybridMultilevel"/>
    <w:tmpl w:val="E84A1674"/>
    <w:lvl w:ilvl="0" w:tplc="E57A27E6">
      <w:start w:val="1"/>
      <w:numFmt w:val="decimal"/>
      <w:lvlText w:val="(%1)"/>
      <w:lvlJc w:val="left"/>
      <w:pPr>
        <w:ind w:left="1534" w:hanging="57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49213ADD"/>
    <w:multiLevelType w:val="hybridMultilevel"/>
    <w:tmpl w:val="DD4EAA2C"/>
    <w:lvl w:ilvl="0" w:tplc="F0A23B0C">
      <w:start w:val="1"/>
      <w:numFmt w:val="lowerLetter"/>
      <w:lvlText w:val="%1."/>
      <w:lvlJc w:val="left"/>
      <w:pPr>
        <w:tabs>
          <w:tab w:val="num" w:pos="2174"/>
        </w:tabs>
        <w:ind w:left="2174" w:hanging="360"/>
      </w:pPr>
      <w:rPr>
        <w:rFonts w:hint="default"/>
      </w:rPr>
    </w:lvl>
    <w:lvl w:ilvl="1" w:tplc="04090019" w:tentative="1">
      <w:start w:val="1"/>
      <w:numFmt w:val="ideographTraditional"/>
      <w:lvlText w:val="%2、"/>
      <w:lvlJc w:val="left"/>
      <w:pPr>
        <w:tabs>
          <w:tab w:val="num" w:pos="2774"/>
        </w:tabs>
        <w:ind w:left="2774" w:hanging="480"/>
      </w:pPr>
    </w:lvl>
    <w:lvl w:ilvl="2" w:tplc="0409001B" w:tentative="1">
      <w:start w:val="1"/>
      <w:numFmt w:val="lowerRoman"/>
      <w:lvlText w:val="%3."/>
      <w:lvlJc w:val="right"/>
      <w:pPr>
        <w:tabs>
          <w:tab w:val="num" w:pos="3254"/>
        </w:tabs>
        <w:ind w:left="3254" w:hanging="480"/>
      </w:pPr>
    </w:lvl>
    <w:lvl w:ilvl="3" w:tplc="0409000F" w:tentative="1">
      <w:start w:val="1"/>
      <w:numFmt w:val="decimal"/>
      <w:lvlText w:val="%4."/>
      <w:lvlJc w:val="left"/>
      <w:pPr>
        <w:tabs>
          <w:tab w:val="num" w:pos="3734"/>
        </w:tabs>
        <w:ind w:left="3734" w:hanging="480"/>
      </w:pPr>
    </w:lvl>
    <w:lvl w:ilvl="4" w:tplc="04090019" w:tentative="1">
      <w:start w:val="1"/>
      <w:numFmt w:val="ideographTraditional"/>
      <w:lvlText w:val="%5、"/>
      <w:lvlJc w:val="left"/>
      <w:pPr>
        <w:tabs>
          <w:tab w:val="num" w:pos="4214"/>
        </w:tabs>
        <w:ind w:left="4214" w:hanging="480"/>
      </w:pPr>
    </w:lvl>
    <w:lvl w:ilvl="5" w:tplc="0409001B" w:tentative="1">
      <w:start w:val="1"/>
      <w:numFmt w:val="lowerRoman"/>
      <w:lvlText w:val="%6."/>
      <w:lvlJc w:val="right"/>
      <w:pPr>
        <w:tabs>
          <w:tab w:val="num" w:pos="4694"/>
        </w:tabs>
        <w:ind w:left="4694" w:hanging="480"/>
      </w:pPr>
    </w:lvl>
    <w:lvl w:ilvl="6" w:tplc="0409000F" w:tentative="1">
      <w:start w:val="1"/>
      <w:numFmt w:val="decimal"/>
      <w:lvlText w:val="%7."/>
      <w:lvlJc w:val="left"/>
      <w:pPr>
        <w:tabs>
          <w:tab w:val="num" w:pos="5174"/>
        </w:tabs>
        <w:ind w:left="5174" w:hanging="480"/>
      </w:pPr>
    </w:lvl>
    <w:lvl w:ilvl="7" w:tplc="04090019" w:tentative="1">
      <w:start w:val="1"/>
      <w:numFmt w:val="ideographTraditional"/>
      <w:lvlText w:val="%8、"/>
      <w:lvlJc w:val="left"/>
      <w:pPr>
        <w:tabs>
          <w:tab w:val="num" w:pos="5654"/>
        </w:tabs>
        <w:ind w:left="5654" w:hanging="480"/>
      </w:pPr>
    </w:lvl>
    <w:lvl w:ilvl="8" w:tplc="0409001B" w:tentative="1">
      <w:start w:val="1"/>
      <w:numFmt w:val="lowerRoman"/>
      <w:lvlText w:val="%9."/>
      <w:lvlJc w:val="right"/>
      <w:pPr>
        <w:tabs>
          <w:tab w:val="num" w:pos="6134"/>
        </w:tabs>
        <w:ind w:left="6134" w:hanging="480"/>
      </w:pPr>
    </w:lvl>
  </w:abstractNum>
  <w:abstractNum w:abstractNumId="10" w15:restartNumberingAfterBreak="0">
    <w:nsid w:val="4EA7285F"/>
    <w:multiLevelType w:val="hybridMultilevel"/>
    <w:tmpl w:val="E84A1674"/>
    <w:lvl w:ilvl="0" w:tplc="E57A27E6">
      <w:start w:val="1"/>
      <w:numFmt w:val="decimal"/>
      <w:lvlText w:val="(%1)"/>
      <w:lvlJc w:val="left"/>
      <w:pPr>
        <w:ind w:left="1534" w:hanging="57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num w:numId="1">
    <w:abstractNumId w:val="3"/>
  </w:num>
  <w:num w:numId="2">
    <w:abstractNumId w:val="9"/>
  </w:num>
  <w:num w:numId="3">
    <w:abstractNumId w:val="5"/>
  </w:num>
  <w:num w:numId="4">
    <w:abstractNumId w:val="1"/>
  </w:num>
  <w:num w:numId="5">
    <w:abstractNumId w:val="7"/>
  </w:num>
  <w:num w:numId="6">
    <w:abstractNumId w:val="0"/>
  </w:num>
  <w:num w:numId="7">
    <w:abstractNumId w:val="6"/>
  </w:num>
  <w:num w:numId="8">
    <w:abstractNumId w:val="10"/>
  </w:num>
  <w:num w:numId="9">
    <w:abstractNumId w:val="2"/>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70"/>
    <w:rsid w:val="0008502E"/>
    <w:rsid w:val="000F5F14"/>
    <w:rsid w:val="00102F67"/>
    <w:rsid w:val="001225DF"/>
    <w:rsid w:val="00134C8D"/>
    <w:rsid w:val="00144010"/>
    <w:rsid w:val="00153380"/>
    <w:rsid w:val="001842E3"/>
    <w:rsid w:val="001A45CC"/>
    <w:rsid w:val="001C7B11"/>
    <w:rsid w:val="00200450"/>
    <w:rsid w:val="002162AD"/>
    <w:rsid w:val="00230417"/>
    <w:rsid w:val="002313F0"/>
    <w:rsid w:val="002335E8"/>
    <w:rsid w:val="00234324"/>
    <w:rsid w:val="00251BE3"/>
    <w:rsid w:val="002726D0"/>
    <w:rsid w:val="002869E9"/>
    <w:rsid w:val="002C2ADB"/>
    <w:rsid w:val="002C6C42"/>
    <w:rsid w:val="002D1BDB"/>
    <w:rsid w:val="002D2D7D"/>
    <w:rsid w:val="002D5D88"/>
    <w:rsid w:val="00300BF1"/>
    <w:rsid w:val="0030669E"/>
    <w:rsid w:val="00313F04"/>
    <w:rsid w:val="0032073C"/>
    <w:rsid w:val="00323742"/>
    <w:rsid w:val="00326B63"/>
    <w:rsid w:val="00327B6C"/>
    <w:rsid w:val="00334233"/>
    <w:rsid w:val="003608F8"/>
    <w:rsid w:val="00361C48"/>
    <w:rsid w:val="00376530"/>
    <w:rsid w:val="003925EB"/>
    <w:rsid w:val="00397784"/>
    <w:rsid w:val="003B0544"/>
    <w:rsid w:val="003C27DC"/>
    <w:rsid w:val="003D1E07"/>
    <w:rsid w:val="003E6CB0"/>
    <w:rsid w:val="003E7B6E"/>
    <w:rsid w:val="003F0944"/>
    <w:rsid w:val="003F5777"/>
    <w:rsid w:val="0040636C"/>
    <w:rsid w:val="00417794"/>
    <w:rsid w:val="00417850"/>
    <w:rsid w:val="004221AB"/>
    <w:rsid w:val="00427478"/>
    <w:rsid w:val="00476CD9"/>
    <w:rsid w:val="004827B4"/>
    <w:rsid w:val="00495387"/>
    <w:rsid w:val="004A660A"/>
    <w:rsid w:val="004E6A2B"/>
    <w:rsid w:val="004F5BB5"/>
    <w:rsid w:val="004F5FB9"/>
    <w:rsid w:val="00501126"/>
    <w:rsid w:val="00516586"/>
    <w:rsid w:val="00525D3E"/>
    <w:rsid w:val="00555B60"/>
    <w:rsid w:val="005676C8"/>
    <w:rsid w:val="00580D50"/>
    <w:rsid w:val="00585D86"/>
    <w:rsid w:val="005A3174"/>
    <w:rsid w:val="005E3F84"/>
    <w:rsid w:val="005E66A5"/>
    <w:rsid w:val="005F420A"/>
    <w:rsid w:val="006036FD"/>
    <w:rsid w:val="00606409"/>
    <w:rsid w:val="006163B7"/>
    <w:rsid w:val="00630D99"/>
    <w:rsid w:val="006322FE"/>
    <w:rsid w:val="00633BC7"/>
    <w:rsid w:val="00645F8D"/>
    <w:rsid w:val="00650BAB"/>
    <w:rsid w:val="0065597E"/>
    <w:rsid w:val="006726E1"/>
    <w:rsid w:val="006B1CDB"/>
    <w:rsid w:val="006F0B4C"/>
    <w:rsid w:val="00712B05"/>
    <w:rsid w:val="0074320F"/>
    <w:rsid w:val="007474EB"/>
    <w:rsid w:val="0076037F"/>
    <w:rsid w:val="00772101"/>
    <w:rsid w:val="007A4BB1"/>
    <w:rsid w:val="007C3C4D"/>
    <w:rsid w:val="007D315B"/>
    <w:rsid w:val="007D369E"/>
    <w:rsid w:val="007D3B02"/>
    <w:rsid w:val="00813835"/>
    <w:rsid w:val="00817B7F"/>
    <w:rsid w:val="00844DEC"/>
    <w:rsid w:val="00854515"/>
    <w:rsid w:val="00862CDA"/>
    <w:rsid w:val="00864A2E"/>
    <w:rsid w:val="00872F0F"/>
    <w:rsid w:val="008744B4"/>
    <w:rsid w:val="00875E0D"/>
    <w:rsid w:val="00890F51"/>
    <w:rsid w:val="0089749D"/>
    <w:rsid w:val="008B2078"/>
    <w:rsid w:val="008B5DEE"/>
    <w:rsid w:val="008C46E4"/>
    <w:rsid w:val="009238C7"/>
    <w:rsid w:val="0092786C"/>
    <w:rsid w:val="00927CA2"/>
    <w:rsid w:val="00930931"/>
    <w:rsid w:val="00930A3A"/>
    <w:rsid w:val="00952F54"/>
    <w:rsid w:val="009563FF"/>
    <w:rsid w:val="009754FC"/>
    <w:rsid w:val="009F20AB"/>
    <w:rsid w:val="009F6DDB"/>
    <w:rsid w:val="00A22E3F"/>
    <w:rsid w:val="00A31BDE"/>
    <w:rsid w:val="00A329C1"/>
    <w:rsid w:val="00A36633"/>
    <w:rsid w:val="00A572D7"/>
    <w:rsid w:val="00A64A4A"/>
    <w:rsid w:val="00A72A47"/>
    <w:rsid w:val="00A7458D"/>
    <w:rsid w:val="00A815C7"/>
    <w:rsid w:val="00AA2C05"/>
    <w:rsid w:val="00AE2AC3"/>
    <w:rsid w:val="00AF1758"/>
    <w:rsid w:val="00AF3AE1"/>
    <w:rsid w:val="00B011E6"/>
    <w:rsid w:val="00B1305A"/>
    <w:rsid w:val="00B30FBD"/>
    <w:rsid w:val="00B37455"/>
    <w:rsid w:val="00B43951"/>
    <w:rsid w:val="00B65624"/>
    <w:rsid w:val="00B65AC3"/>
    <w:rsid w:val="00B679B1"/>
    <w:rsid w:val="00B72314"/>
    <w:rsid w:val="00B767A1"/>
    <w:rsid w:val="00B90C11"/>
    <w:rsid w:val="00BA1CB2"/>
    <w:rsid w:val="00BC6AB8"/>
    <w:rsid w:val="00BD37DD"/>
    <w:rsid w:val="00BD58A5"/>
    <w:rsid w:val="00BE5781"/>
    <w:rsid w:val="00BF0FD0"/>
    <w:rsid w:val="00C32989"/>
    <w:rsid w:val="00C5124B"/>
    <w:rsid w:val="00C51FBD"/>
    <w:rsid w:val="00C716A8"/>
    <w:rsid w:val="00C74F54"/>
    <w:rsid w:val="00CA4DFF"/>
    <w:rsid w:val="00CB0642"/>
    <w:rsid w:val="00CB62B9"/>
    <w:rsid w:val="00CD5B16"/>
    <w:rsid w:val="00CE419A"/>
    <w:rsid w:val="00D01F37"/>
    <w:rsid w:val="00D07FA1"/>
    <w:rsid w:val="00D11734"/>
    <w:rsid w:val="00D138DB"/>
    <w:rsid w:val="00D14439"/>
    <w:rsid w:val="00D36635"/>
    <w:rsid w:val="00D37EF5"/>
    <w:rsid w:val="00D50A70"/>
    <w:rsid w:val="00D50EEB"/>
    <w:rsid w:val="00D7795D"/>
    <w:rsid w:val="00D862FB"/>
    <w:rsid w:val="00DA0AE7"/>
    <w:rsid w:val="00DB07C3"/>
    <w:rsid w:val="00DB1A5C"/>
    <w:rsid w:val="00DB5A53"/>
    <w:rsid w:val="00DC14A7"/>
    <w:rsid w:val="00DC34D4"/>
    <w:rsid w:val="00DD3B26"/>
    <w:rsid w:val="00DD59D4"/>
    <w:rsid w:val="00E01C35"/>
    <w:rsid w:val="00E15B6D"/>
    <w:rsid w:val="00E4006D"/>
    <w:rsid w:val="00E424F4"/>
    <w:rsid w:val="00E453DB"/>
    <w:rsid w:val="00E77371"/>
    <w:rsid w:val="00E96612"/>
    <w:rsid w:val="00EC3EB6"/>
    <w:rsid w:val="00ED7E47"/>
    <w:rsid w:val="00F04B24"/>
    <w:rsid w:val="00F04BE5"/>
    <w:rsid w:val="00F32826"/>
    <w:rsid w:val="00F36ED6"/>
    <w:rsid w:val="00F41E63"/>
    <w:rsid w:val="00F46A00"/>
    <w:rsid w:val="00F50185"/>
    <w:rsid w:val="00F56558"/>
    <w:rsid w:val="00F64F3E"/>
    <w:rsid w:val="00F72E2A"/>
    <w:rsid w:val="00FB1482"/>
    <w:rsid w:val="00FB3B03"/>
    <w:rsid w:val="00FB642B"/>
    <w:rsid w:val="00FC16D5"/>
    <w:rsid w:val="00FC20C7"/>
    <w:rsid w:val="00FC540F"/>
    <w:rsid w:val="00FC643A"/>
    <w:rsid w:val="00FE429C"/>
    <w:rsid w:val="00FE451B"/>
    <w:rsid w:val="00FF08BB"/>
    <w:rsid w:val="00FF59A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5EEE0D77-A942-4EC6-8977-F37F4433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CA2"/>
    <w:pPr>
      <w:widowControl w:val="0"/>
      <w:spacing w:line="500" w:lineRule="exact"/>
      <w:jc w:val="both"/>
      <w:textAlignment w:val="center"/>
    </w:pPr>
    <w:rPr>
      <w:rFonts w:ascii="標楷體" w:eastAsia="標楷體"/>
      <w:kern w:val="2"/>
      <w:sz w:val="26"/>
    </w:rPr>
  </w:style>
  <w:style w:type="paragraph" w:styleId="1">
    <w:name w:val="heading 1"/>
    <w:basedOn w:val="a"/>
    <w:next w:val="a"/>
    <w:link w:val="10"/>
    <w:qFormat/>
    <w:rsid w:val="002335E8"/>
    <w:pPr>
      <w:keepNext/>
      <w:widowControl/>
      <w:tabs>
        <w:tab w:val="num" w:pos="992"/>
      </w:tabs>
      <w:spacing w:line="360" w:lineRule="auto"/>
      <w:ind w:left="992" w:hanging="992"/>
      <w:jc w:val="left"/>
      <w:textAlignment w:val="auto"/>
      <w:outlineLvl w:val="0"/>
    </w:pPr>
    <w:rPr>
      <w:rFonts w:ascii="細明體" w:eastAsia="細明體" w:hAnsi="細明體"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rsid w:val="00927CA2"/>
    <w:pPr>
      <w:jc w:val="center"/>
    </w:pPr>
    <w:rPr>
      <w:rFonts w:ascii="細明體" w:eastAsia="細明體"/>
      <w:sz w:val="30"/>
    </w:rPr>
  </w:style>
  <w:style w:type="paragraph" w:styleId="a4">
    <w:name w:val="Body Text"/>
    <w:basedOn w:val="a"/>
    <w:rsid w:val="00927CA2"/>
    <w:pPr>
      <w:ind w:left="964"/>
    </w:pPr>
  </w:style>
  <w:style w:type="paragraph" w:customStyle="1" w:styleId="11">
    <w:name w:val="1."/>
    <w:basedOn w:val="a"/>
    <w:rsid w:val="00927CA2"/>
    <w:pPr>
      <w:spacing w:line="1500" w:lineRule="exact"/>
      <w:ind w:left="964" w:hanging="964"/>
    </w:pPr>
    <w:rPr>
      <w:sz w:val="32"/>
    </w:rPr>
  </w:style>
  <w:style w:type="paragraph" w:customStyle="1" w:styleId="110">
    <w:name w:val="1.1"/>
    <w:basedOn w:val="a"/>
    <w:link w:val="111"/>
    <w:rsid w:val="00927CA2"/>
    <w:pPr>
      <w:ind w:left="964" w:hanging="964"/>
    </w:pPr>
  </w:style>
  <w:style w:type="paragraph" w:customStyle="1" w:styleId="11-">
    <w:name w:val="1.1-"/>
    <w:basedOn w:val="110"/>
    <w:rsid w:val="00927CA2"/>
    <w:pPr>
      <w:spacing w:before="500"/>
    </w:pPr>
  </w:style>
  <w:style w:type="paragraph" w:customStyle="1" w:styleId="112">
    <w:name w:val="1.1文"/>
    <w:basedOn w:val="110"/>
    <w:rsid w:val="00927CA2"/>
    <w:pPr>
      <w:ind w:firstLine="0"/>
    </w:pPr>
  </w:style>
  <w:style w:type="paragraph" w:customStyle="1" w:styleId="12">
    <w:name w:val="(1)"/>
    <w:basedOn w:val="110"/>
    <w:rsid w:val="00927CA2"/>
    <w:pPr>
      <w:ind w:left="1531" w:hanging="567"/>
    </w:pPr>
  </w:style>
  <w:style w:type="paragraph" w:customStyle="1" w:styleId="a5">
    <w:name w:val="表文"/>
    <w:basedOn w:val="a"/>
    <w:rsid w:val="00927CA2"/>
    <w:pPr>
      <w:spacing w:line="480" w:lineRule="exact"/>
      <w:ind w:left="57" w:right="57"/>
    </w:pPr>
  </w:style>
  <w:style w:type="paragraph" w:customStyle="1" w:styleId="13">
    <w:name w:val="(1)文"/>
    <w:basedOn w:val="12"/>
    <w:rsid w:val="00927CA2"/>
    <w:pPr>
      <w:ind w:firstLine="0"/>
    </w:pPr>
  </w:style>
  <w:style w:type="paragraph" w:customStyle="1" w:styleId="A6">
    <w:name w:val="A."/>
    <w:basedOn w:val="12"/>
    <w:rsid w:val="00927CA2"/>
    <w:pPr>
      <w:ind w:left="1815" w:hanging="284"/>
    </w:pPr>
  </w:style>
  <w:style w:type="paragraph" w:customStyle="1" w:styleId="A7">
    <w:name w:val="A.文"/>
    <w:basedOn w:val="A6"/>
    <w:rsid w:val="00927CA2"/>
    <w:pPr>
      <w:ind w:left="1814" w:firstLine="0"/>
    </w:pPr>
  </w:style>
  <w:style w:type="paragraph" w:customStyle="1" w:styleId="a8">
    <w:name w:val="a."/>
    <w:basedOn w:val="A6"/>
    <w:rsid w:val="00927CA2"/>
    <w:pPr>
      <w:ind w:left="2098"/>
    </w:pPr>
  </w:style>
  <w:style w:type="paragraph" w:customStyle="1" w:styleId="a9">
    <w:name w:val="a.文"/>
    <w:basedOn w:val="a8"/>
    <w:rsid w:val="00927CA2"/>
    <w:pPr>
      <w:ind w:firstLine="0"/>
    </w:pPr>
  </w:style>
  <w:style w:type="paragraph" w:styleId="aa">
    <w:name w:val="header"/>
    <w:basedOn w:val="a"/>
    <w:rsid w:val="00927CA2"/>
    <w:pPr>
      <w:tabs>
        <w:tab w:val="center" w:pos="4153"/>
        <w:tab w:val="right" w:pos="8306"/>
      </w:tabs>
      <w:snapToGrid w:val="0"/>
    </w:pPr>
    <w:rPr>
      <w:sz w:val="20"/>
    </w:rPr>
  </w:style>
  <w:style w:type="paragraph" w:customStyle="1" w:styleId="ab">
    <w:name w:val="表文中"/>
    <w:basedOn w:val="a5"/>
    <w:rsid w:val="00927CA2"/>
    <w:pPr>
      <w:jc w:val="center"/>
    </w:pPr>
  </w:style>
  <w:style w:type="paragraph" w:styleId="ac">
    <w:name w:val="footer"/>
    <w:basedOn w:val="a"/>
    <w:link w:val="ad"/>
    <w:uiPriority w:val="99"/>
    <w:rsid w:val="00927CA2"/>
    <w:pPr>
      <w:tabs>
        <w:tab w:val="left" w:pos="4253"/>
        <w:tab w:val="left" w:pos="8051"/>
      </w:tabs>
      <w:snapToGrid w:val="0"/>
      <w:spacing w:line="300" w:lineRule="exact"/>
      <w:jc w:val="distribute"/>
    </w:pPr>
    <w:rPr>
      <w:rFonts w:ascii="Arial" w:hAnsi="Arial"/>
      <w:sz w:val="16"/>
    </w:rPr>
  </w:style>
  <w:style w:type="character" w:styleId="ae">
    <w:name w:val="page number"/>
    <w:basedOn w:val="a0"/>
    <w:rsid w:val="00927CA2"/>
  </w:style>
  <w:style w:type="paragraph" w:customStyle="1" w:styleId="DefaultText">
    <w:name w:val="Default Text"/>
    <w:basedOn w:val="a"/>
    <w:rsid w:val="003F0944"/>
    <w:pPr>
      <w:widowControl/>
      <w:overflowPunct w:val="0"/>
      <w:autoSpaceDE w:val="0"/>
      <w:autoSpaceDN w:val="0"/>
      <w:adjustRightInd w:val="0"/>
      <w:spacing w:line="240" w:lineRule="auto"/>
      <w:jc w:val="left"/>
      <w:textAlignment w:val="baseline"/>
    </w:pPr>
    <w:rPr>
      <w:rFonts w:ascii="細明體" w:eastAsia="細明體"/>
      <w:kern w:val="0"/>
      <w:sz w:val="24"/>
    </w:rPr>
  </w:style>
  <w:style w:type="paragraph" w:customStyle="1" w:styleId="af">
    <w:name w:val="結束"/>
    <w:basedOn w:val="ab"/>
    <w:rsid w:val="00927CA2"/>
    <w:pPr>
      <w:spacing w:before="500" w:line="500" w:lineRule="exact"/>
    </w:pPr>
  </w:style>
  <w:style w:type="paragraph" w:customStyle="1" w:styleId="1-">
    <w:name w:val="(1)-"/>
    <w:basedOn w:val="a"/>
    <w:rsid w:val="00927CA2"/>
    <w:pPr>
      <w:tabs>
        <w:tab w:val="left" w:pos="1531"/>
        <w:tab w:val="left" w:pos="3969"/>
      </w:tabs>
      <w:ind w:left="3969" w:hanging="3005"/>
    </w:pPr>
  </w:style>
  <w:style w:type="paragraph" w:customStyle="1" w:styleId="af0">
    <w:name w:val="Ⅰ"/>
    <w:basedOn w:val="a8"/>
    <w:rsid w:val="00927CA2"/>
    <w:pPr>
      <w:ind w:left="2382"/>
    </w:pPr>
  </w:style>
  <w:style w:type="paragraph" w:customStyle="1" w:styleId="af1">
    <w:name w:val="Ⅰ文"/>
    <w:basedOn w:val="af0"/>
    <w:rsid w:val="00927CA2"/>
    <w:pPr>
      <w:ind w:firstLine="0"/>
    </w:pPr>
  </w:style>
  <w:style w:type="character" w:customStyle="1" w:styleId="subjectmatter1">
    <w:name w:val="subject_matter1"/>
    <w:basedOn w:val="a0"/>
    <w:rsid w:val="003F0944"/>
  </w:style>
  <w:style w:type="paragraph" w:styleId="af2">
    <w:name w:val="Balloon Text"/>
    <w:basedOn w:val="a"/>
    <w:semiHidden/>
    <w:rsid w:val="00F04BE5"/>
    <w:rPr>
      <w:rFonts w:ascii="Arial" w:eastAsia="新細明體" w:hAnsi="Arial"/>
      <w:sz w:val="18"/>
      <w:szCs w:val="18"/>
    </w:rPr>
  </w:style>
  <w:style w:type="paragraph" w:customStyle="1" w:styleId="Af3">
    <w:name w:val="A"/>
    <w:basedOn w:val="a"/>
    <w:rsid w:val="00D7795D"/>
    <w:pPr>
      <w:adjustRightInd w:val="0"/>
      <w:spacing w:before="120" w:line="360" w:lineRule="atLeast"/>
      <w:ind w:left="851" w:hanging="227"/>
      <w:textAlignment w:val="baseline"/>
    </w:pPr>
    <w:rPr>
      <w:rFonts w:ascii="細明體" w:eastAsia="細明體"/>
      <w:kern w:val="0"/>
      <w:sz w:val="24"/>
      <w:szCs w:val="24"/>
    </w:rPr>
  </w:style>
  <w:style w:type="character" w:customStyle="1" w:styleId="10">
    <w:name w:val="標題 1 字元"/>
    <w:link w:val="1"/>
    <w:rsid w:val="002335E8"/>
    <w:rPr>
      <w:rFonts w:ascii="細明體" w:eastAsia="細明體" w:hAnsi="細明體" w:cs="Arial"/>
      <w:sz w:val="24"/>
      <w:szCs w:val="24"/>
    </w:rPr>
  </w:style>
  <w:style w:type="paragraph" w:styleId="af4">
    <w:name w:val="List Paragraph"/>
    <w:basedOn w:val="a"/>
    <w:uiPriority w:val="34"/>
    <w:qFormat/>
    <w:rsid w:val="00864A2E"/>
    <w:pPr>
      <w:spacing w:line="240" w:lineRule="auto"/>
      <w:ind w:leftChars="200" w:left="480"/>
      <w:jc w:val="left"/>
      <w:textAlignment w:val="auto"/>
    </w:pPr>
    <w:rPr>
      <w:rFonts w:ascii="Times New Roman" w:eastAsia="新細明體"/>
      <w:sz w:val="24"/>
      <w:szCs w:val="24"/>
    </w:rPr>
  </w:style>
  <w:style w:type="character" w:customStyle="1" w:styleId="apple-converted-space">
    <w:name w:val="apple-converted-space"/>
    <w:basedOn w:val="a0"/>
    <w:rsid w:val="008C46E4"/>
  </w:style>
  <w:style w:type="character" w:styleId="af5">
    <w:name w:val="Emphasis"/>
    <w:basedOn w:val="a0"/>
    <w:uiPriority w:val="20"/>
    <w:qFormat/>
    <w:rsid w:val="00313F04"/>
    <w:rPr>
      <w:i/>
      <w:iCs/>
    </w:rPr>
  </w:style>
  <w:style w:type="character" w:customStyle="1" w:styleId="111">
    <w:name w:val="1.1 字元"/>
    <w:link w:val="110"/>
    <w:locked/>
    <w:rsid w:val="006F0B4C"/>
    <w:rPr>
      <w:rFonts w:ascii="標楷體" w:eastAsia="標楷體"/>
      <w:kern w:val="2"/>
      <w:sz w:val="26"/>
    </w:rPr>
  </w:style>
  <w:style w:type="character" w:customStyle="1" w:styleId="ad">
    <w:name w:val="頁尾 字元"/>
    <w:basedOn w:val="a0"/>
    <w:link w:val="ac"/>
    <w:uiPriority w:val="99"/>
    <w:rsid w:val="00E77371"/>
    <w:rPr>
      <w:rFonts w:ascii="Arial" w:eastAsia="標楷體" w:hAnsi="Arial"/>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6618">
      <w:bodyDiv w:val="1"/>
      <w:marLeft w:val="0"/>
      <w:marRight w:val="0"/>
      <w:marTop w:val="0"/>
      <w:marBottom w:val="0"/>
      <w:divBdr>
        <w:top w:val="none" w:sz="0" w:space="0" w:color="auto"/>
        <w:left w:val="none" w:sz="0" w:space="0" w:color="auto"/>
        <w:bottom w:val="none" w:sz="0" w:space="0" w:color="auto"/>
        <w:right w:val="none" w:sz="0" w:space="0" w:color="auto"/>
      </w:divBdr>
    </w:div>
    <w:div w:id="707224227">
      <w:bodyDiv w:val="1"/>
      <w:marLeft w:val="0"/>
      <w:marRight w:val="0"/>
      <w:marTop w:val="0"/>
      <w:marBottom w:val="0"/>
      <w:divBdr>
        <w:top w:val="none" w:sz="0" w:space="0" w:color="auto"/>
        <w:left w:val="none" w:sz="0" w:space="0" w:color="auto"/>
        <w:bottom w:val="none" w:sz="0" w:space="0" w:color="auto"/>
        <w:right w:val="none" w:sz="0" w:space="0" w:color="auto"/>
      </w:divBdr>
    </w:div>
    <w:div w:id="14454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466E-2110-46E7-B987-04E93454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1620</Words>
  <Characters>9238</Characters>
  <Application>Microsoft Office Word</Application>
  <DocSecurity>0</DocSecurity>
  <Lines>76</Lines>
  <Paragraphs>21</Paragraphs>
  <ScaleCrop>false</ScaleCrop>
  <Company>CHAOS</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第15911章</dc:title>
  <dc:creator>CCChang</dc:creator>
  <cp:lastModifiedBy>陳國明</cp:lastModifiedBy>
  <cp:revision>3</cp:revision>
  <cp:lastPrinted>2001-12-04T06:40:00Z</cp:lastPrinted>
  <dcterms:created xsi:type="dcterms:W3CDTF">2024-01-19T09:54:00Z</dcterms:created>
  <dcterms:modified xsi:type="dcterms:W3CDTF">2024-01-19T10:15:00Z</dcterms:modified>
</cp:coreProperties>
</file>